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C3247" w14:textId="77777777" w:rsidR="005A1AA3" w:rsidRPr="00A26AC0" w:rsidRDefault="005A1AA3" w:rsidP="005A1AA3">
      <w:pPr>
        <w:ind w:rightChars="53" w:right="111"/>
        <w:rPr>
          <w:rFonts w:ascii="ＭＳ 明朝" w:hAnsi="ＭＳ 明朝"/>
          <w:sz w:val="22"/>
          <w:szCs w:val="22"/>
        </w:rPr>
      </w:pPr>
    </w:p>
    <w:p w14:paraId="40A19041" w14:textId="77777777" w:rsidR="005A1AA3" w:rsidRPr="00A26AC0" w:rsidRDefault="005A1AA3" w:rsidP="005A1AA3">
      <w:pPr>
        <w:ind w:rightChars="53" w:right="111"/>
        <w:rPr>
          <w:rFonts w:ascii="ＭＳ 明朝" w:hAnsi="ＭＳ 明朝"/>
          <w:sz w:val="22"/>
          <w:szCs w:val="22"/>
        </w:rPr>
      </w:pPr>
    </w:p>
    <w:p w14:paraId="1127EBE0" w14:textId="77777777" w:rsidR="005A1AA3" w:rsidRDefault="005A1AA3" w:rsidP="005A1AA3">
      <w:pPr>
        <w:ind w:rightChars="53" w:right="111"/>
        <w:rPr>
          <w:rFonts w:ascii="ＭＳ 明朝" w:hAnsi="ＭＳ 明朝"/>
          <w:sz w:val="22"/>
          <w:szCs w:val="22"/>
        </w:rPr>
      </w:pPr>
    </w:p>
    <w:p w14:paraId="4390B72F" w14:textId="77777777" w:rsidR="005A1AA3" w:rsidRPr="00A26AC0" w:rsidRDefault="005A1AA3" w:rsidP="005A1AA3">
      <w:pPr>
        <w:ind w:rightChars="53" w:right="111"/>
        <w:rPr>
          <w:rFonts w:ascii="ＭＳ 明朝" w:hAnsi="ＭＳ 明朝"/>
          <w:sz w:val="22"/>
          <w:szCs w:val="22"/>
        </w:rPr>
      </w:pPr>
    </w:p>
    <w:p w14:paraId="21D05281" w14:textId="77777777" w:rsidR="005A1AA3" w:rsidRDefault="005A1AA3" w:rsidP="005A1AA3">
      <w:pPr>
        <w:ind w:rightChars="53" w:right="111"/>
        <w:jc w:val="center"/>
        <w:rPr>
          <w:rFonts w:ascii="ＭＳ 明朝" w:hAnsi="ＭＳ 明朝" w:cs="メイリオ"/>
          <w:color w:val="000000"/>
          <w:sz w:val="48"/>
          <w:szCs w:val="48"/>
        </w:rPr>
      </w:pPr>
      <w:bookmarkStart w:id="0" w:name="_Hlk113001543"/>
    </w:p>
    <w:p w14:paraId="4FF9DCD4" w14:textId="579F363F" w:rsidR="005A1AA3" w:rsidRDefault="005A1AA3" w:rsidP="005A1AA3">
      <w:pPr>
        <w:ind w:rightChars="53" w:right="111"/>
        <w:jc w:val="left"/>
        <w:rPr>
          <w:rFonts w:ascii="ＭＳ 明朝" w:hAnsi="ＭＳ 明朝" w:cs="メイリオ"/>
          <w:color w:val="000000"/>
          <w:sz w:val="22"/>
          <w:szCs w:val="22"/>
        </w:rPr>
      </w:pPr>
    </w:p>
    <w:p w14:paraId="11F0FB76" w14:textId="77777777" w:rsidR="00E22BDB" w:rsidRPr="00A26AC0" w:rsidRDefault="00E22BDB" w:rsidP="005A1AA3">
      <w:pPr>
        <w:ind w:rightChars="53" w:right="111"/>
        <w:jc w:val="left"/>
        <w:rPr>
          <w:rFonts w:ascii="ＭＳ 明朝" w:hAnsi="ＭＳ 明朝" w:cs="メイリオ"/>
          <w:color w:val="000000"/>
          <w:sz w:val="22"/>
          <w:szCs w:val="22"/>
        </w:rPr>
      </w:pPr>
    </w:p>
    <w:p w14:paraId="3F99932C" w14:textId="77777777" w:rsidR="005A1AA3" w:rsidRPr="00A26AC0" w:rsidRDefault="005A1AA3" w:rsidP="005A1AA3">
      <w:pPr>
        <w:ind w:rightChars="53" w:right="111"/>
        <w:jc w:val="left"/>
        <w:rPr>
          <w:rFonts w:ascii="ＭＳ 明朝" w:hAnsi="ＭＳ 明朝" w:cs="メイリオ"/>
          <w:color w:val="000000"/>
          <w:sz w:val="22"/>
          <w:szCs w:val="22"/>
        </w:rPr>
      </w:pPr>
    </w:p>
    <w:p w14:paraId="01AFD6E1" w14:textId="031F2000" w:rsidR="005A1AA3" w:rsidRPr="00E22BDB" w:rsidRDefault="00C06B2C" w:rsidP="005A1AA3">
      <w:pPr>
        <w:ind w:rightChars="53" w:right="111"/>
        <w:jc w:val="center"/>
        <w:rPr>
          <w:rFonts w:ascii="ＭＳ 明朝" w:hAnsi="ＭＳ 明朝"/>
          <w:b/>
          <w:sz w:val="48"/>
          <w:szCs w:val="48"/>
        </w:rPr>
      </w:pPr>
      <w:r w:rsidRPr="00E22BDB">
        <w:rPr>
          <w:rFonts w:ascii="ＭＳ 明朝" w:hAnsi="ＭＳ 明朝" w:hint="eastAsia"/>
          <w:b/>
          <w:sz w:val="48"/>
          <w:szCs w:val="48"/>
        </w:rPr>
        <w:t>気管支ファイバービデオスコープ</w:t>
      </w:r>
    </w:p>
    <w:p w14:paraId="5C1B63F5" w14:textId="79EDCBE0" w:rsidR="00C06B2C" w:rsidRPr="00E22BDB" w:rsidRDefault="00C06B2C" w:rsidP="005A1AA3">
      <w:pPr>
        <w:ind w:rightChars="53" w:right="111"/>
        <w:jc w:val="center"/>
        <w:rPr>
          <w:rFonts w:ascii="ＭＳ 明朝" w:hAnsi="ＭＳ 明朝"/>
          <w:b/>
          <w:sz w:val="48"/>
          <w:szCs w:val="48"/>
        </w:rPr>
      </w:pPr>
      <w:r w:rsidRPr="00E22BDB">
        <w:rPr>
          <w:rFonts w:ascii="ＭＳ 明朝" w:hAnsi="ＭＳ 明朝" w:hint="eastAsia"/>
          <w:b/>
          <w:sz w:val="48"/>
          <w:szCs w:val="48"/>
        </w:rPr>
        <w:t>仕様書</w:t>
      </w:r>
    </w:p>
    <w:bookmarkEnd w:id="0"/>
    <w:p w14:paraId="51D32BB0" w14:textId="77777777" w:rsidR="005A1AA3" w:rsidRPr="00A26AC0" w:rsidRDefault="005A1AA3" w:rsidP="005A1AA3">
      <w:pPr>
        <w:ind w:rightChars="53" w:right="111"/>
        <w:rPr>
          <w:rFonts w:ascii="ＭＳ 明朝" w:hAnsi="ＭＳ 明朝"/>
          <w:sz w:val="22"/>
          <w:szCs w:val="22"/>
        </w:rPr>
      </w:pPr>
    </w:p>
    <w:p w14:paraId="2D3FD063" w14:textId="77777777" w:rsidR="005A1AA3" w:rsidRPr="00A26AC0" w:rsidRDefault="005A1AA3" w:rsidP="005A1AA3">
      <w:pPr>
        <w:ind w:rightChars="53" w:right="111"/>
        <w:rPr>
          <w:rFonts w:ascii="ＭＳ 明朝" w:hAnsi="ＭＳ 明朝"/>
          <w:sz w:val="22"/>
          <w:szCs w:val="22"/>
        </w:rPr>
      </w:pPr>
    </w:p>
    <w:p w14:paraId="042A4175" w14:textId="77777777" w:rsidR="005A1AA3" w:rsidRDefault="005A1AA3" w:rsidP="005A1AA3">
      <w:pPr>
        <w:ind w:rightChars="53" w:right="111"/>
        <w:rPr>
          <w:rFonts w:ascii="ＭＳ 明朝" w:hAnsi="ＭＳ 明朝"/>
          <w:sz w:val="22"/>
          <w:szCs w:val="22"/>
        </w:rPr>
      </w:pPr>
    </w:p>
    <w:p w14:paraId="641DD0A9" w14:textId="77777777" w:rsidR="005A1AA3" w:rsidRDefault="005A1AA3" w:rsidP="005A1AA3">
      <w:pPr>
        <w:ind w:rightChars="53" w:right="111"/>
        <w:rPr>
          <w:rFonts w:ascii="ＭＳ 明朝" w:hAnsi="ＭＳ 明朝"/>
          <w:sz w:val="22"/>
          <w:szCs w:val="22"/>
        </w:rPr>
      </w:pPr>
    </w:p>
    <w:p w14:paraId="66DAD535" w14:textId="77777777" w:rsidR="005A1AA3" w:rsidRDefault="005A1AA3" w:rsidP="005A1AA3">
      <w:pPr>
        <w:ind w:rightChars="53" w:right="111"/>
        <w:rPr>
          <w:rFonts w:ascii="ＭＳ 明朝" w:hAnsi="ＭＳ 明朝"/>
          <w:sz w:val="22"/>
          <w:szCs w:val="22"/>
        </w:rPr>
      </w:pPr>
    </w:p>
    <w:p w14:paraId="74324F15" w14:textId="77777777" w:rsidR="005A1AA3" w:rsidRDefault="005A1AA3" w:rsidP="005A1AA3">
      <w:pPr>
        <w:ind w:rightChars="53" w:right="111"/>
        <w:rPr>
          <w:rFonts w:ascii="ＭＳ 明朝" w:hAnsi="ＭＳ 明朝"/>
          <w:sz w:val="22"/>
          <w:szCs w:val="22"/>
        </w:rPr>
      </w:pPr>
    </w:p>
    <w:p w14:paraId="4910C9FF" w14:textId="77777777" w:rsidR="005A1AA3" w:rsidRDefault="005A1AA3" w:rsidP="005A1AA3">
      <w:pPr>
        <w:ind w:rightChars="53" w:right="111"/>
        <w:rPr>
          <w:rFonts w:ascii="ＭＳ 明朝" w:hAnsi="ＭＳ 明朝"/>
          <w:sz w:val="22"/>
          <w:szCs w:val="22"/>
        </w:rPr>
      </w:pPr>
    </w:p>
    <w:p w14:paraId="24220EBC" w14:textId="77777777" w:rsidR="005A1AA3" w:rsidRDefault="005A1AA3" w:rsidP="005A1AA3">
      <w:pPr>
        <w:ind w:rightChars="53" w:right="111"/>
        <w:rPr>
          <w:rFonts w:ascii="ＭＳ 明朝" w:hAnsi="ＭＳ 明朝"/>
          <w:sz w:val="22"/>
          <w:szCs w:val="22"/>
        </w:rPr>
      </w:pPr>
    </w:p>
    <w:p w14:paraId="499C06A2" w14:textId="77777777" w:rsidR="005A1AA3" w:rsidRDefault="005A1AA3" w:rsidP="005A1AA3">
      <w:pPr>
        <w:ind w:rightChars="53" w:right="111"/>
        <w:rPr>
          <w:rFonts w:ascii="ＭＳ 明朝" w:hAnsi="ＭＳ 明朝"/>
          <w:sz w:val="22"/>
          <w:szCs w:val="22"/>
        </w:rPr>
      </w:pPr>
    </w:p>
    <w:p w14:paraId="01B74182" w14:textId="278769ED" w:rsidR="005A1AA3" w:rsidRDefault="005A1AA3" w:rsidP="005A1AA3">
      <w:pPr>
        <w:ind w:rightChars="53" w:right="111"/>
        <w:rPr>
          <w:rFonts w:ascii="ＭＳ 明朝" w:hAnsi="ＭＳ 明朝"/>
          <w:sz w:val="22"/>
          <w:szCs w:val="22"/>
        </w:rPr>
      </w:pPr>
    </w:p>
    <w:p w14:paraId="10F776CD" w14:textId="77777777" w:rsidR="00E22BDB" w:rsidRDefault="00E22BDB" w:rsidP="005A1AA3">
      <w:pPr>
        <w:ind w:rightChars="53" w:right="111"/>
        <w:rPr>
          <w:rFonts w:ascii="ＭＳ 明朝" w:hAnsi="ＭＳ 明朝"/>
          <w:sz w:val="22"/>
          <w:szCs w:val="22"/>
        </w:rPr>
      </w:pPr>
    </w:p>
    <w:p w14:paraId="6E58C4BB" w14:textId="77777777" w:rsidR="005A1AA3" w:rsidRDefault="005A1AA3" w:rsidP="005A1AA3">
      <w:pPr>
        <w:ind w:rightChars="53" w:right="111"/>
        <w:rPr>
          <w:rFonts w:ascii="ＭＳ 明朝" w:hAnsi="ＭＳ 明朝"/>
          <w:sz w:val="22"/>
          <w:szCs w:val="22"/>
        </w:rPr>
      </w:pPr>
    </w:p>
    <w:p w14:paraId="5E803617" w14:textId="77777777" w:rsidR="005A1AA3" w:rsidRPr="00A26AC0" w:rsidRDefault="005A1AA3" w:rsidP="005A1AA3">
      <w:pPr>
        <w:ind w:rightChars="53" w:right="111"/>
        <w:rPr>
          <w:rFonts w:ascii="ＭＳ 明朝" w:hAnsi="ＭＳ 明朝"/>
          <w:sz w:val="22"/>
          <w:szCs w:val="22"/>
        </w:rPr>
      </w:pPr>
    </w:p>
    <w:p w14:paraId="7C568905" w14:textId="77777777" w:rsidR="00E22BDB" w:rsidRDefault="00E22BDB" w:rsidP="00E22BDB">
      <w:pPr>
        <w:spacing w:line="0" w:lineRule="atLeast"/>
        <w:ind w:rightChars="53" w:right="111"/>
        <w:jc w:val="center"/>
        <w:rPr>
          <w:rFonts w:ascii="ＭＳ 明朝" w:hAnsi="ＭＳ 明朝"/>
          <w:sz w:val="40"/>
          <w:szCs w:val="40"/>
        </w:rPr>
      </w:pPr>
    </w:p>
    <w:p w14:paraId="344C8666" w14:textId="77777777" w:rsidR="00E22BDB" w:rsidRDefault="00E22BDB" w:rsidP="00E22BDB">
      <w:pPr>
        <w:spacing w:line="0" w:lineRule="atLeast"/>
        <w:ind w:rightChars="53" w:right="111"/>
        <w:jc w:val="center"/>
        <w:rPr>
          <w:rFonts w:ascii="ＭＳ 明朝" w:hAnsi="ＭＳ 明朝"/>
          <w:sz w:val="40"/>
          <w:szCs w:val="40"/>
        </w:rPr>
      </w:pPr>
    </w:p>
    <w:p w14:paraId="77A8005F" w14:textId="541ECC9A" w:rsidR="005A1AA3" w:rsidRPr="00E22BDB" w:rsidRDefault="005A1AA3" w:rsidP="00E22BDB">
      <w:pPr>
        <w:spacing w:line="0" w:lineRule="atLeast"/>
        <w:ind w:rightChars="53" w:right="111"/>
        <w:jc w:val="center"/>
        <w:rPr>
          <w:rFonts w:ascii="ＭＳ 明朝" w:hAnsi="ＭＳ 明朝"/>
          <w:sz w:val="40"/>
          <w:szCs w:val="40"/>
        </w:rPr>
      </w:pPr>
      <w:r w:rsidRPr="00E22BDB">
        <w:rPr>
          <w:rFonts w:ascii="ＭＳ 明朝" w:hAnsi="ＭＳ 明朝" w:hint="eastAsia"/>
          <w:sz w:val="40"/>
          <w:szCs w:val="40"/>
        </w:rPr>
        <w:t>令和</w:t>
      </w:r>
      <w:r w:rsidR="00E22BDB">
        <w:rPr>
          <w:rFonts w:ascii="ＭＳ 明朝" w:hAnsi="ＭＳ 明朝" w:hint="eastAsia"/>
          <w:sz w:val="40"/>
          <w:szCs w:val="40"/>
        </w:rPr>
        <w:t>７</w:t>
      </w:r>
      <w:r w:rsidRPr="00E22BDB">
        <w:rPr>
          <w:rFonts w:ascii="ＭＳ 明朝" w:hAnsi="ＭＳ 明朝" w:hint="eastAsia"/>
          <w:sz w:val="40"/>
          <w:szCs w:val="40"/>
        </w:rPr>
        <w:t>年</w:t>
      </w:r>
      <w:r w:rsidR="00E22BDB">
        <w:rPr>
          <w:rFonts w:ascii="ＭＳ 明朝" w:hAnsi="ＭＳ 明朝" w:hint="eastAsia"/>
          <w:sz w:val="40"/>
          <w:szCs w:val="40"/>
        </w:rPr>
        <w:t>10</w:t>
      </w:r>
      <w:r w:rsidRPr="00E22BDB">
        <w:rPr>
          <w:rFonts w:ascii="ＭＳ 明朝" w:hAnsi="ＭＳ 明朝" w:hint="eastAsia"/>
          <w:sz w:val="40"/>
          <w:szCs w:val="40"/>
        </w:rPr>
        <w:t>月</w:t>
      </w:r>
    </w:p>
    <w:p w14:paraId="03232B8F" w14:textId="70928A93" w:rsidR="005A1AA3" w:rsidRPr="00E22BDB" w:rsidRDefault="00C06B2C" w:rsidP="00E22BDB">
      <w:pPr>
        <w:spacing w:line="0" w:lineRule="atLeast"/>
        <w:ind w:rightChars="53" w:right="111"/>
        <w:jc w:val="center"/>
        <w:rPr>
          <w:rFonts w:ascii="ＭＳ 明朝" w:hAnsi="ＭＳ 明朝"/>
          <w:sz w:val="40"/>
          <w:szCs w:val="40"/>
        </w:rPr>
      </w:pPr>
      <w:r w:rsidRPr="00E22BDB">
        <w:rPr>
          <w:rFonts w:ascii="ＭＳ 明朝" w:hAnsi="ＭＳ 明朝" w:hint="eastAsia"/>
          <w:sz w:val="40"/>
          <w:szCs w:val="40"/>
        </w:rPr>
        <w:t>地方独立行政法人大阪府立病院機構</w:t>
      </w:r>
    </w:p>
    <w:p w14:paraId="774AC7EA" w14:textId="76CCC26E" w:rsidR="005A1AA3" w:rsidRPr="00A91408" w:rsidRDefault="00C06B2C" w:rsidP="00E22BDB">
      <w:pPr>
        <w:spacing w:line="0" w:lineRule="atLeast"/>
        <w:ind w:rightChars="53" w:right="111"/>
        <w:jc w:val="center"/>
        <w:rPr>
          <w:rFonts w:ascii="ＭＳ 明朝" w:hAnsi="ＭＳ 明朝"/>
          <w:sz w:val="36"/>
          <w:szCs w:val="36"/>
        </w:rPr>
      </w:pPr>
      <w:r w:rsidRPr="00E22BDB">
        <w:rPr>
          <w:rFonts w:ascii="ＭＳ 明朝" w:hAnsi="ＭＳ 明朝" w:hint="eastAsia"/>
          <w:sz w:val="40"/>
          <w:szCs w:val="40"/>
        </w:rPr>
        <w:t>大阪急性期・総合医療センター</w:t>
      </w:r>
    </w:p>
    <w:p w14:paraId="0AE45A58" w14:textId="77777777" w:rsidR="005A1AA3" w:rsidRPr="00A91408" w:rsidRDefault="005A1AA3" w:rsidP="005A1AA3">
      <w:pPr>
        <w:ind w:rightChars="53" w:right="111"/>
        <w:rPr>
          <w:rFonts w:ascii="ＭＳ 明朝" w:hAnsi="ＭＳ 明朝"/>
          <w:sz w:val="32"/>
          <w:szCs w:val="32"/>
        </w:rPr>
      </w:pPr>
    </w:p>
    <w:p w14:paraId="69B8C702" w14:textId="039830CA" w:rsidR="005A1AA3" w:rsidRDefault="005A1AA3" w:rsidP="005A1AA3">
      <w:pPr>
        <w:ind w:rightChars="53" w:right="111"/>
        <w:rPr>
          <w:rFonts w:ascii="ＭＳ 明朝" w:hAnsi="ＭＳ 明朝"/>
          <w:sz w:val="22"/>
          <w:szCs w:val="22"/>
        </w:rPr>
      </w:pPr>
    </w:p>
    <w:p w14:paraId="00947035" w14:textId="59A144EB" w:rsidR="00DF3B3B" w:rsidRDefault="00DF3B3B" w:rsidP="005A1AA3">
      <w:pPr>
        <w:ind w:rightChars="53" w:right="111"/>
        <w:rPr>
          <w:rFonts w:ascii="ＭＳ 明朝" w:hAnsi="ＭＳ 明朝"/>
          <w:sz w:val="22"/>
          <w:szCs w:val="22"/>
        </w:rPr>
      </w:pPr>
    </w:p>
    <w:p w14:paraId="1ADDD6E6" w14:textId="4B89E73B" w:rsidR="00DF3B3B" w:rsidRDefault="00DF3B3B" w:rsidP="005A1AA3">
      <w:pPr>
        <w:ind w:rightChars="53" w:right="111"/>
        <w:rPr>
          <w:rFonts w:ascii="ＭＳ 明朝" w:hAnsi="ＭＳ 明朝"/>
          <w:sz w:val="22"/>
          <w:szCs w:val="22"/>
        </w:rPr>
      </w:pPr>
    </w:p>
    <w:p w14:paraId="388FB455" w14:textId="50C85E76" w:rsidR="005A1AA3" w:rsidRPr="00C06B2C" w:rsidRDefault="00C06B2C" w:rsidP="005A1AA3">
      <w:pPr>
        <w:ind w:rightChars="53" w:right="111"/>
        <w:rPr>
          <w:rFonts w:ascii="ＭＳ Ｐ明朝" w:eastAsia="ＭＳ Ｐ明朝" w:hAnsi="ＭＳ Ｐ明朝"/>
          <w:sz w:val="22"/>
          <w:szCs w:val="22"/>
        </w:rPr>
      </w:pPr>
      <w:r>
        <w:rPr>
          <w:rFonts w:ascii="ＭＳ Ｐ明朝" w:eastAsia="ＭＳ Ｐ明朝" w:hAnsi="ＭＳ Ｐ明朝" w:hint="eastAsia"/>
          <w:sz w:val="22"/>
          <w:szCs w:val="22"/>
        </w:rPr>
        <w:lastRenderedPageBreak/>
        <w:t>１</w:t>
      </w:r>
      <w:r w:rsidR="005A1AA3" w:rsidRPr="00C06B2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調達物品の概要</w:t>
      </w:r>
    </w:p>
    <w:p w14:paraId="4DA0FFB9" w14:textId="6111C45D" w:rsidR="00440C25" w:rsidRPr="00C06B2C" w:rsidRDefault="00C06B2C" w:rsidP="00C06B2C">
      <w:pPr>
        <w:ind w:rightChars="53" w:right="111"/>
        <w:rPr>
          <w:rFonts w:ascii="ＭＳ 明朝" w:hAnsi="ＭＳ 明朝"/>
          <w:sz w:val="22"/>
          <w:szCs w:val="22"/>
        </w:rPr>
      </w:pPr>
      <w:r>
        <w:rPr>
          <w:rFonts w:ascii="ＭＳ Ｐ明朝" w:eastAsia="ＭＳ Ｐ明朝" w:hAnsi="ＭＳ Ｐ明朝" w:hint="eastAsia"/>
          <w:sz w:val="22"/>
          <w:szCs w:val="22"/>
        </w:rPr>
        <w:t xml:space="preserve">　</w:t>
      </w:r>
      <w:bookmarkStart w:id="1" w:name="_Hlk113001583"/>
      <w:r>
        <w:rPr>
          <w:rFonts w:ascii="ＭＳ Ｐ明朝" w:eastAsia="ＭＳ Ｐ明朝" w:hAnsi="ＭＳ Ｐ明朝" w:hint="eastAsia"/>
          <w:sz w:val="22"/>
          <w:szCs w:val="22"/>
        </w:rPr>
        <w:t xml:space="preserve">　</w:t>
      </w:r>
      <w:r w:rsidR="008F659C" w:rsidRPr="00C06B2C">
        <w:rPr>
          <w:rFonts w:ascii="ＭＳ Ｐ明朝" w:eastAsia="ＭＳ Ｐ明朝" w:hAnsi="ＭＳ Ｐ明朝" w:hint="eastAsia"/>
          <w:sz w:val="22"/>
          <w:szCs w:val="22"/>
        </w:rPr>
        <w:t>気管支ファイバー</w:t>
      </w:r>
      <w:r w:rsidR="00440C25" w:rsidRPr="00C06B2C">
        <w:rPr>
          <w:rFonts w:ascii="ＭＳ 明朝" w:hAnsi="ＭＳ 明朝" w:hint="eastAsia"/>
          <w:sz w:val="22"/>
          <w:szCs w:val="22"/>
        </w:rPr>
        <w:t>ビデオスコープ　1</w:t>
      </w:r>
      <w:r w:rsidR="005A09E6">
        <w:rPr>
          <w:rFonts w:ascii="ＭＳ 明朝" w:hAnsi="ＭＳ 明朝" w:hint="eastAsia"/>
          <w:sz w:val="22"/>
          <w:szCs w:val="22"/>
        </w:rPr>
        <w:t>式</w:t>
      </w:r>
    </w:p>
    <w:bookmarkEnd w:id="1"/>
    <w:p w14:paraId="2FE1579A" w14:textId="77777777" w:rsidR="005A1AA3" w:rsidRPr="00C06B2C" w:rsidRDefault="005A1AA3" w:rsidP="005A1AA3">
      <w:pPr>
        <w:ind w:rightChars="53" w:right="111"/>
        <w:rPr>
          <w:rFonts w:ascii="ＭＳ Ｐ明朝" w:eastAsia="ＭＳ Ｐ明朝" w:hAnsi="ＭＳ Ｐ明朝"/>
          <w:sz w:val="22"/>
          <w:szCs w:val="22"/>
        </w:rPr>
      </w:pPr>
    </w:p>
    <w:p w14:paraId="67F7D1DD" w14:textId="77777777" w:rsidR="00C06B2C" w:rsidRDefault="00C06B2C" w:rsidP="00C06B2C">
      <w:pPr>
        <w:ind w:rightChars="53" w:right="111"/>
        <w:rPr>
          <w:rFonts w:ascii="ＭＳ Ｐ明朝" w:eastAsia="ＭＳ Ｐ明朝" w:hAnsi="ＭＳ Ｐ明朝"/>
          <w:sz w:val="22"/>
          <w:szCs w:val="22"/>
        </w:rPr>
      </w:pPr>
      <w:r>
        <w:rPr>
          <w:rFonts w:ascii="ＭＳ Ｐ明朝" w:eastAsia="ＭＳ Ｐ明朝" w:hAnsi="ＭＳ Ｐ明朝" w:hint="eastAsia"/>
          <w:sz w:val="22"/>
          <w:szCs w:val="22"/>
        </w:rPr>
        <w:t>２</w:t>
      </w:r>
      <w:r w:rsidR="005A1AA3" w:rsidRPr="00C06B2C">
        <w:rPr>
          <w:rFonts w:ascii="ＭＳ Ｐ明朝" w:eastAsia="ＭＳ Ｐ明朝" w:hAnsi="ＭＳ Ｐ明朝" w:hint="eastAsia"/>
          <w:sz w:val="22"/>
          <w:szCs w:val="22"/>
        </w:rPr>
        <w:t xml:space="preserve">　調達物品に</w:t>
      </w:r>
      <w:r>
        <w:rPr>
          <w:rFonts w:ascii="ＭＳ Ｐ明朝" w:eastAsia="ＭＳ Ｐ明朝" w:hAnsi="ＭＳ Ｐ明朝" w:hint="eastAsia"/>
          <w:sz w:val="22"/>
          <w:szCs w:val="22"/>
        </w:rPr>
        <w:t>必要な性能</w:t>
      </w:r>
    </w:p>
    <w:p w14:paraId="27350770" w14:textId="2462F863" w:rsidR="005A1AA3" w:rsidRPr="00C06B2C" w:rsidRDefault="00AA2041" w:rsidP="00C06B2C">
      <w:pPr>
        <w:ind w:rightChars="53" w:right="111" w:firstLineChars="50" w:firstLine="110"/>
        <w:rPr>
          <w:rFonts w:ascii="ＭＳ Ｐ明朝" w:eastAsia="ＭＳ Ｐ明朝" w:hAnsi="ＭＳ Ｐ明朝"/>
          <w:sz w:val="22"/>
          <w:szCs w:val="22"/>
        </w:rPr>
      </w:pPr>
      <w:r>
        <w:rPr>
          <w:rFonts w:ascii="ＭＳ 明朝" w:hAnsi="ＭＳ 明朝" w:hint="eastAsia"/>
          <w:sz w:val="22"/>
          <w:szCs w:val="22"/>
        </w:rPr>
        <w:t>（１）</w:t>
      </w:r>
      <w:r w:rsidR="00C06B2C">
        <w:rPr>
          <w:rFonts w:ascii="ＭＳ 明朝" w:hAnsi="ＭＳ 明朝" w:hint="eastAsia"/>
          <w:sz w:val="22"/>
          <w:szCs w:val="22"/>
        </w:rPr>
        <w:t xml:space="preserve">　</w:t>
      </w:r>
      <w:r w:rsidR="008F659C" w:rsidRPr="00C06B2C">
        <w:rPr>
          <w:rFonts w:ascii="ＭＳ 明朝" w:hAnsi="ＭＳ 明朝" w:hint="eastAsia"/>
          <w:sz w:val="22"/>
          <w:szCs w:val="22"/>
        </w:rPr>
        <w:t>気管支ファイバー</w:t>
      </w:r>
      <w:r w:rsidR="00440C25" w:rsidRPr="00C06B2C">
        <w:rPr>
          <w:rFonts w:ascii="ＭＳ 明朝" w:hAnsi="ＭＳ 明朝" w:hint="eastAsia"/>
          <w:sz w:val="22"/>
          <w:szCs w:val="22"/>
        </w:rPr>
        <w:t>ビデオスコープ</w:t>
      </w:r>
      <w:r w:rsidR="005A1AA3" w:rsidRPr="00C06B2C">
        <w:rPr>
          <w:rFonts w:ascii="ＭＳ Ｐ明朝" w:eastAsia="ＭＳ Ｐ明朝" w:hAnsi="ＭＳ Ｐ明朝" w:hint="eastAsia"/>
          <w:sz w:val="22"/>
          <w:szCs w:val="22"/>
        </w:rPr>
        <w:t>の基本性能に関して、以下の要件を満たすこと。</w:t>
      </w:r>
    </w:p>
    <w:p w14:paraId="184452C9" w14:textId="77777777" w:rsidR="00AA2041" w:rsidRDefault="00AA2041" w:rsidP="00AA2041">
      <w:pPr>
        <w:widowControl/>
        <w:tabs>
          <w:tab w:val="left" w:pos="993"/>
        </w:tabs>
        <w:ind w:rightChars="53" w:right="111" w:firstLineChars="250" w:firstLine="550"/>
        <w:jc w:val="left"/>
        <w:rPr>
          <w:rFonts w:ascii="ＭＳ 明朝" w:hAnsi="ＭＳ 明朝"/>
          <w:sz w:val="22"/>
          <w:szCs w:val="22"/>
        </w:rPr>
      </w:pPr>
      <w:r>
        <w:rPr>
          <w:rFonts w:ascii="ＭＳ 明朝" w:hAnsi="ＭＳ 明朝" w:hint="eastAsia"/>
          <w:sz w:val="22"/>
          <w:szCs w:val="22"/>
        </w:rPr>
        <w:t>①</w:t>
      </w:r>
      <w:r w:rsidR="00C06B2C">
        <w:rPr>
          <w:rFonts w:ascii="ＭＳ 明朝" w:hAnsi="ＭＳ 明朝" w:hint="eastAsia"/>
          <w:sz w:val="22"/>
          <w:szCs w:val="22"/>
        </w:rPr>
        <w:t xml:space="preserve">　</w:t>
      </w:r>
      <w:r w:rsidR="00440C25" w:rsidRPr="00C06B2C">
        <w:rPr>
          <w:rFonts w:ascii="ＭＳ 明朝" w:hAnsi="ＭＳ 明朝" w:hint="eastAsia"/>
          <w:sz w:val="22"/>
          <w:szCs w:val="22"/>
        </w:rPr>
        <w:t>操作部には4つのスコープスイッチを有し、フリーズ、レリーズ、周辺装置のリモ</w:t>
      </w:r>
    </w:p>
    <w:p w14:paraId="386B1075" w14:textId="19D8410D" w:rsidR="005A1AA3" w:rsidRPr="00AA2041" w:rsidRDefault="00440C25" w:rsidP="00AA2041">
      <w:pPr>
        <w:widowControl/>
        <w:tabs>
          <w:tab w:val="left" w:pos="993"/>
        </w:tabs>
        <w:ind w:rightChars="53" w:right="111" w:firstLineChars="450" w:firstLine="990"/>
        <w:jc w:val="left"/>
        <w:rPr>
          <w:rFonts w:ascii="ＭＳ 明朝" w:hAnsi="ＭＳ 明朝"/>
          <w:sz w:val="22"/>
          <w:szCs w:val="22"/>
        </w:rPr>
      </w:pPr>
      <w:r w:rsidRPr="00C06B2C">
        <w:rPr>
          <w:rFonts w:ascii="ＭＳ 明朝" w:hAnsi="ＭＳ 明朝" w:hint="eastAsia"/>
          <w:sz w:val="22"/>
          <w:szCs w:val="22"/>
        </w:rPr>
        <w:t>ート操作が可能であること</w:t>
      </w:r>
      <w:r w:rsidR="00C06B2C">
        <w:rPr>
          <w:rFonts w:ascii="ＭＳ 明朝" w:hAnsi="ＭＳ 明朝" w:hint="eastAsia"/>
          <w:sz w:val="22"/>
          <w:szCs w:val="22"/>
        </w:rPr>
        <w:t>。</w:t>
      </w:r>
    </w:p>
    <w:p w14:paraId="257A4F74" w14:textId="77777777" w:rsidR="00AA2041" w:rsidRDefault="00AA2041" w:rsidP="00AA2041">
      <w:pPr>
        <w:widowControl/>
        <w:tabs>
          <w:tab w:val="left" w:pos="993"/>
        </w:tabs>
        <w:ind w:rightChars="53" w:right="111" w:firstLineChars="250" w:firstLine="550"/>
        <w:jc w:val="left"/>
        <w:rPr>
          <w:rFonts w:ascii="ＭＳ 明朝" w:hAnsi="ＭＳ 明朝"/>
          <w:color w:val="000000"/>
          <w:sz w:val="22"/>
          <w:szCs w:val="22"/>
        </w:rPr>
      </w:pPr>
      <w:r>
        <w:rPr>
          <w:rFonts w:ascii="ＭＳ 明朝" w:hAnsi="ＭＳ 明朝" w:hint="eastAsia"/>
          <w:color w:val="000000"/>
          <w:sz w:val="22"/>
          <w:szCs w:val="22"/>
        </w:rPr>
        <w:t>②</w:t>
      </w:r>
      <w:r w:rsidR="00C06B2C">
        <w:rPr>
          <w:rFonts w:ascii="ＭＳ 明朝" w:hAnsi="ＭＳ 明朝" w:hint="eastAsia"/>
          <w:color w:val="000000"/>
          <w:sz w:val="22"/>
          <w:szCs w:val="22"/>
        </w:rPr>
        <w:t xml:space="preserve">　</w:t>
      </w:r>
      <w:r w:rsidR="00440C25" w:rsidRPr="00C06B2C">
        <w:rPr>
          <w:rFonts w:ascii="ＭＳ 明朝" w:hAnsi="ＭＳ 明朝" w:hint="eastAsia"/>
          <w:color w:val="000000"/>
          <w:sz w:val="22"/>
          <w:szCs w:val="22"/>
        </w:rPr>
        <w:t>ワンタッチコネクターを採用し、検査セットアップと検査後のスコープ取り扱いが</w:t>
      </w:r>
    </w:p>
    <w:p w14:paraId="1147AA41" w14:textId="466B8280" w:rsidR="00C06B2C" w:rsidRPr="00AA2041" w:rsidRDefault="00440C25" w:rsidP="00AA2041">
      <w:pPr>
        <w:widowControl/>
        <w:tabs>
          <w:tab w:val="left" w:pos="993"/>
        </w:tabs>
        <w:ind w:rightChars="53" w:right="111" w:firstLineChars="450" w:firstLine="990"/>
        <w:jc w:val="left"/>
        <w:rPr>
          <w:rFonts w:ascii="ＭＳ 明朝" w:hAnsi="ＭＳ 明朝"/>
          <w:color w:val="000000"/>
          <w:sz w:val="22"/>
          <w:szCs w:val="22"/>
        </w:rPr>
      </w:pPr>
      <w:r w:rsidRPr="00C06B2C">
        <w:rPr>
          <w:rFonts w:ascii="ＭＳ 明朝" w:hAnsi="ＭＳ 明朝" w:hint="eastAsia"/>
          <w:color w:val="000000"/>
          <w:sz w:val="22"/>
          <w:szCs w:val="22"/>
        </w:rPr>
        <w:t>容易であること</w:t>
      </w:r>
      <w:r w:rsidR="00C06B2C">
        <w:rPr>
          <w:rFonts w:ascii="ＭＳ 明朝" w:hAnsi="ＭＳ 明朝" w:hint="eastAsia"/>
          <w:color w:val="000000"/>
          <w:sz w:val="22"/>
          <w:szCs w:val="22"/>
        </w:rPr>
        <w:t>。</w:t>
      </w:r>
    </w:p>
    <w:p w14:paraId="26FB03C8" w14:textId="49591E08" w:rsidR="001A67F2" w:rsidRPr="00C06B2C" w:rsidRDefault="00AA2041" w:rsidP="00AA2041">
      <w:pPr>
        <w:widowControl/>
        <w:tabs>
          <w:tab w:val="left" w:pos="993"/>
        </w:tabs>
        <w:ind w:rightChars="53" w:right="111" w:firstLineChars="250" w:firstLine="550"/>
        <w:jc w:val="left"/>
        <w:rPr>
          <w:rFonts w:ascii="ＭＳ Ｐ明朝" w:eastAsia="ＭＳ Ｐ明朝" w:hAnsi="ＭＳ Ｐ明朝"/>
          <w:sz w:val="22"/>
          <w:szCs w:val="22"/>
        </w:rPr>
      </w:pPr>
      <w:r>
        <w:rPr>
          <w:rFonts w:ascii="ＭＳ 明朝" w:hAnsi="ＭＳ 明朝" w:hint="eastAsia"/>
          <w:sz w:val="22"/>
          <w:szCs w:val="22"/>
        </w:rPr>
        <w:t xml:space="preserve">③　</w:t>
      </w:r>
      <w:r w:rsidR="00440C25" w:rsidRPr="00C06B2C">
        <w:rPr>
          <w:rFonts w:ascii="ＭＳ 明朝" w:hAnsi="ＭＳ 明朝" w:hint="eastAsia"/>
          <w:sz w:val="22"/>
          <w:szCs w:val="22"/>
        </w:rPr>
        <w:t>鉗子チャンネル径が</w:t>
      </w:r>
      <w:r w:rsidR="000B6C51" w:rsidRPr="00C06B2C">
        <w:rPr>
          <w:rFonts w:ascii="ＭＳ 明朝" w:hAnsi="ＭＳ 明朝" w:hint="eastAsia"/>
          <w:sz w:val="22"/>
          <w:szCs w:val="22"/>
        </w:rPr>
        <w:t>1</w:t>
      </w:r>
      <w:r w:rsidR="00440C25" w:rsidRPr="00C06B2C">
        <w:rPr>
          <w:rFonts w:ascii="ＭＳ 明朝" w:hAnsi="ＭＳ 明朝" w:hint="eastAsia"/>
          <w:sz w:val="22"/>
          <w:szCs w:val="22"/>
        </w:rPr>
        <w:t>.</w:t>
      </w:r>
      <w:r w:rsidR="000B6C51" w:rsidRPr="00C06B2C">
        <w:rPr>
          <w:rFonts w:ascii="ＭＳ 明朝" w:hAnsi="ＭＳ 明朝" w:hint="eastAsia"/>
          <w:sz w:val="22"/>
          <w:szCs w:val="22"/>
        </w:rPr>
        <w:t>7</w:t>
      </w:r>
      <w:r w:rsidR="00440C25" w:rsidRPr="00C06B2C">
        <w:rPr>
          <w:rFonts w:ascii="ＭＳ 明朝" w:hAnsi="ＭＳ 明朝" w:hint="eastAsia"/>
          <w:sz w:val="22"/>
          <w:szCs w:val="22"/>
        </w:rPr>
        <w:t>ｍｍ以下であること</w:t>
      </w:r>
      <w:r w:rsidR="00C06B2C">
        <w:rPr>
          <w:rFonts w:ascii="ＭＳ 明朝" w:hAnsi="ＭＳ 明朝" w:hint="eastAsia"/>
          <w:sz w:val="22"/>
          <w:szCs w:val="22"/>
        </w:rPr>
        <w:t>。</w:t>
      </w:r>
    </w:p>
    <w:p w14:paraId="2AEC8AB5" w14:textId="11C7611F" w:rsidR="001A67F2" w:rsidRPr="00C06B2C" w:rsidRDefault="00AA2041" w:rsidP="00AA2041">
      <w:pPr>
        <w:widowControl/>
        <w:tabs>
          <w:tab w:val="left" w:pos="993"/>
        </w:tabs>
        <w:ind w:rightChars="53" w:right="111" w:firstLineChars="250" w:firstLine="550"/>
        <w:jc w:val="left"/>
        <w:rPr>
          <w:rFonts w:ascii="ＭＳ Ｐ明朝" w:eastAsia="ＭＳ Ｐ明朝" w:hAnsi="ＭＳ Ｐ明朝"/>
          <w:sz w:val="22"/>
          <w:szCs w:val="22"/>
        </w:rPr>
      </w:pPr>
      <w:r>
        <w:rPr>
          <w:rFonts w:ascii="ＭＳ 明朝" w:hAnsi="ＭＳ 明朝" w:hint="eastAsia"/>
          <w:sz w:val="22"/>
          <w:szCs w:val="22"/>
        </w:rPr>
        <w:t xml:space="preserve">④　</w:t>
      </w:r>
      <w:r w:rsidR="00440C25" w:rsidRPr="00C06B2C">
        <w:rPr>
          <w:rFonts w:ascii="ＭＳ 明朝" w:hAnsi="ＭＳ 明朝" w:hint="eastAsia"/>
          <w:sz w:val="22"/>
          <w:szCs w:val="22"/>
        </w:rPr>
        <w:t>先端部外径が</w:t>
      </w:r>
      <w:r w:rsidR="000B6C51" w:rsidRPr="00C06B2C">
        <w:rPr>
          <w:rFonts w:ascii="ＭＳ 明朝" w:hAnsi="ＭＳ 明朝" w:hint="eastAsia"/>
          <w:sz w:val="22"/>
          <w:szCs w:val="22"/>
        </w:rPr>
        <w:t>3</w:t>
      </w:r>
      <w:r w:rsidR="00440C25" w:rsidRPr="00C06B2C">
        <w:rPr>
          <w:rFonts w:ascii="ＭＳ 明朝" w:hAnsi="ＭＳ 明朝" w:hint="eastAsia"/>
          <w:sz w:val="22"/>
          <w:szCs w:val="22"/>
        </w:rPr>
        <w:t>.</w:t>
      </w:r>
      <w:r w:rsidR="000B6C51" w:rsidRPr="00C06B2C">
        <w:rPr>
          <w:rFonts w:ascii="ＭＳ 明朝" w:hAnsi="ＭＳ 明朝" w:hint="eastAsia"/>
          <w:sz w:val="22"/>
          <w:szCs w:val="22"/>
        </w:rPr>
        <w:t>0</w:t>
      </w:r>
      <w:r w:rsidR="00440C25" w:rsidRPr="00C06B2C">
        <w:rPr>
          <w:rFonts w:ascii="ＭＳ 明朝" w:hAnsi="ＭＳ 明朝" w:hint="eastAsia"/>
          <w:sz w:val="22"/>
          <w:szCs w:val="22"/>
        </w:rPr>
        <w:t>ｍｍ以下であること</w:t>
      </w:r>
      <w:r w:rsidR="00C06B2C">
        <w:rPr>
          <w:rFonts w:ascii="ＭＳ 明朝" w:hAnsi="ＭＳ 明朝" w:hint="eastAsia"/>
          <w:sz w:val="22"/>
          <w:szCs w:val="22"/>
        </w:rPr>
        <w:t>。</w:t>
      </w:r>
    </w:p>
    <w:p w14:paraId="7C7F5226" w14:textId="48173AF1" w:rsidR="00C06B2C" w:rsidRDefault="00AA2041" w:rsidP="00AA2041">
      <w:pPr>
        <w:widowControl/>
        <w:tabs>
          <w:tab w:val="left" w:pos="993"/>
        </w:tabs>
        <w:ind w:rightChars="53" w:right="111" w:firstLineChars="250" w:firstLine="550"/>
        <w:jc w:val="left"/>
        <w:rPr>
          <w:rFonts w:ascii="ＭＳ Ｐ明朝" w:eastAsia="ＭＳ Ｐ明朝" w:hAnsi="ＭＳ Ｐ明朝"/>
          <w:sz w:val="22"/>
          <w:szCs w:val="22"/>
        </w:rPr>
      </w:pPr>
      <w:r>
        <w:rPr>
          <w:rFonts w:ascii="ＭＳ 明朝" w:hAnsi="ＭＳ 明朝" w:hint="eastAsia"/>
          <w:sz w:val="22"/>
          <w:szCs w:val="22"/>
        </w:rPr>
        <w:t xml:space="preserve">⑤　</w:t>
      </w:r>
      <w:r w:rsidR="00440C25" w:rsidRPr="00C06B2C">
        <w:rPr>
          <w:rFonts w:ascii="ＭＳ 明朝" w:hAnsi="ＭＳ 明朝" w:hint="eastAsia"/>
          <w:sz w:val="22"/>
          <w:szCs w:val="22"/>
        </w:rPr>
        <w:t>UPアングルの角度が210°以上であること</w:t>
      </w:r>
      <w:r w:rsidR="00C06B2C">
        <w:rPr>
          <w:rFonts w:ascii="ＭＳ 明朝" w:hAnsi="ＭＳ 明朝" w:hint="eastAsia"/>
          <w:sz w:val="22"/>
          <w:szCs w:val="22"/>
        </w:rPr>
        <w:t>。</w:t>
      </w:r>
    </w:p>
    <w:p w14:paraId="3D2D3AF7" w14:textId="716D55C0" w:rsidR="001A67F2" w:rsidRPr="00C06B2C" w:rsidRDefault="00AA2041" w:rsidP="00AA2041">
      <w:pPr>
        <w:widowControl/>
        <w:tabs>
          <w:tab w:val="left" w:pos="993"/>
        </w:tabs>
        <w:ind w:rightChars="53" w:right="111" w:firstLineChars="250" w:firstLine="550"/>
        <w:jc w:val="left"/>
        <w:rPr>
          <w:rFonts w:ascii="ＭＳ 明朝" w:hAnsi="ＭＳ 明朝"/>
          <w:sz w:val="22"/>
          <w:szCs w:val="22"/>
        </w:rPr>
      </w:pPr>
      <w:r>
        <w:rPr>
          <w:rFonts w:ascii="ＭＳ 明朝" w:hAnsi="ＭＳ 明朝" w:hint="eastAsia"/>
          <w:sz w:val="22"/>
          <w:szCs w:val="22"/>
        </w:rPr>
        <w:t xml:space="preserve">⑥　</w:t>
      </w:r>
      <w:r w:rsidR="001A67F2" w:rsidRPr="00C06B2C">
        <w:rPr>
          <w:rFonts w:ascii="ＭＳ Ｐ明朝" w:eastAsia="ＭＳ Ｐ明朝" w:hAnsi="ＭＳ Ｐ明朝" w:hint="eastAsia"/>
          <w:sz w:val="22"/>
          <w:szCs w:val="22"/>
        </w:rPr>
        <w:t>当院既設の</w:t>
      </w:r>
      <w:r w:rsidR="00440C25" w:rsidRPr="00C06B2C">
        <w:rPr>
          <w:rFonts w:ascii="ＭＳ Ｐ明朝" w:eastAsia="ＭＳ Ｐ明朝" w:hAnsi="ＭＳ Ｐ明朝" w:hint="eastAsia"/>
          <w:sz w:val="22"/>
          <w:szCs w:val="22"/>
        </w:rPr>
        <w:t>内視鏡システム</w:t>
      </w:r>
      <w:r w:rsidR="001A67F2" w:rsidRPr="00C06B2C">
        <w:rPr>
          <w:rFonts w:ascii="ＭＳ Ｐ明朝" w:eastAsia="ＭＳ Ｐ明朝" w:hAnsi="ＭＳ Ｐ明朝" w:hint="eastAsia"/>
          <w:sz w:val="22"/>
          <w:szCs w:val="22"/>
        </w:rPr>
        <w:t>と接続が可能であること</w:t>
      </w:r>
      <w:r w:rsidR="00C06B2C">
        <w:rPr>
          <w:rFonts w:ascii="ＭＳ Ｐ明朝" w:eastAsia="ＭＳ Ｐ明朝" w:hAnsi="ＭＳ Ｐ明朝" w:hint="eastAsia"/>
          <w:sz w:val="22"/>
          <w:szCs w:val="22"/>
        </w:rPr>
        <w:t>。</w:t>
      </w:r>
    </w:p>
    <w:p w14:paraId="3A98794B" w14:textId="486DFFFB" w:rsidR="005A1AA3" w:rsidRDefault="005A1AA3" w:rsidP="005A1AA3">
      <w:pPr>
        <w:ind w:rightChars="53" w:right="111"/>
        <w:rPr>
          <w:rFonts w:ascii="ＭＳ Ｐ明朝" w:eastAsia="ＭＳ Ｐ明朝" w:hAnsi="ＭＳ Ｐ明朝"/>
          <w:sz w:val="22"/>
          <w:szCs w:val="22"/>
        </w:rPr>
      </w:pPr>
    </w:p>
    <w:p w14:paraId="60362EC0" w14:textId="04EDE6DF" w:rsidR="00AA2041" w:rsidRPr="00AA2041" w:rsidRDefault="003E0AB7" w:rsidP="00AA2041">
      <w:pPr>
        <w:jc w:val="left"/>
        <w:rPr>
          <w:sz w:val="22"/>
          <w:szCs w:val="22"/>
        </w:rPr>
      </w:pPr>
      <w:r>
        <w:rPr>
          <w:rFonts w:hint="eastAsia"/>
          <w:sz w:val="22"/>
          <w:szCs w:val="22"/>
        </w:rPr>
        <w:t xml:space="preserve">３　</w:t>
      </w:r>
      <w:r w:rsidR="00AA2041" w:rsidRPr="00AA2041">
        <w:rPr>
          <w:rFonts w:hint="eastAsia"/>
          <w:sz w:val="22"/>
          <w:szCs w:val="22"/>
        </w:rPr>
        <w:t>納入期限</w:t>
      </w:r>
    </w:p>
    <w:p w14:paraId="19AC7284" w14:textId="77777777" w:rsidR="00AA2041" w:rsidRPr="00AA2041" w:rsidRDefault="00AA2041" w:rsidP="00AA2041">
      <w:pPr>
        <w:ind w:firstLineChars="150" w:firstLine="330"/>
        <w:jc w:val="left"/>
        <w:rPr>
          <w:sz w:val="22"/>
          <w:szCs w:val="22"/>
        </w:rPr>
      </w:pPr>
      <w:r w:rsidRPr="00AA2041">
        <w:rPr>
          <w:rFonts w:hint="eastAsia"/>
          <w:sz w:val="22"/>
          <w:szCs w:val="22"/>
        </w:rPr>
        <w:t>令和８年３月</w:t>
      </w:r>
      <w:r w:rsidRPr="00AA2041">
        <w:rPr>
          <w:rFonts w:ascii="ＭＳ 明朝" w:hAnsi="ＭＳ 明朝" w:hint="eastAsia"/>
          <w:sz w:val="22"/>
          <w:szCs w:val="22"/>
        </w:rPr>
        <w:t>31</w:t>
      </w:r>
      <w:r w:rsidRPr="00AA2041">
        <w:rPr>
          <w:rFonts w:hint="eastAsia"/>
          <w:sz w:val="22"/>
          <w:szCs w:val="22"/>
        </w:rPr>
        <w:t>日（火）まで</w:t>
      </w:r>
    </w:p>
    <w:p w14:paraId="07B1E19C" w14:textId="77777777" w:rsidR="00AA2041" w:rsidRPr="00AA2041" w:rsidRDefault="00AA2041" w:rsidP="00AA2041">
      <w:pPr>
        <w:ind w:firstLineChars="100" w:firstLine="220"/>
        <w:jc w:val="left"/>
        <w:rPr>
          <w:sz w:val="22"/>
          <w:szCs w:val="22"/>
        </w:rPr>
      </w:pPr>
    </w:p>
    <w:p w14:paraId="4E28E53A" w14:textId="23FBB9CC" w:rsidR="00AA2041" w:rsidRPr="00AA2041" w:rsidRDefault="003E0AB7" w:rsidP="00AA2041">
      <w:pPr>
        <w:jc w:val="left"/>
        <w:rPr>
          <w:rFonts w:ascii="ＭＳ Ｐ明朝" w:eastAsia="ＭＳ Ｐ明朝" w:hAnsi="ＭＳ Ｐ明朝" w:cs="ＭＳ Ｐゴシック"/>
          <w:kern w:val="0"/>
          <w:sz w:val="22"/>
          <w:szCs w:val="22"/>
        </w:rPr>
      </w:pPr>
      <w:r>
        <w:rPr>
          <w:rFonts w:ascii="ＭＳ Ｐ明朝" w:eastAsia="ＭＳ Ｐ明朝" w:hAnsi="ＭＳ Ｐ明朝" w:cs="ＭＳ Ｐゴシック" w:hint="eastAsia"/>
          <w:kern w:val="0"/>
          <w:sz w:val="22"/>
          <w:szCs w:val="22"/>
        </w:rPr>
        <w:t xml:space="preserve">４　</w:t>
      </w:r>
      <w:r w:rsidR="00AA2041" w:rsidRPr="00AA2041">
        <w:rPr>
          <w:rFonts w:ascii="ＭＳ Ｐ明朝" w:eastAsia="ＭＳ Ｐ明朝" w:hAnsi="ＭＳ Ｐ明朝" w:cs="ＭＳ Ｐゴシック" w:hint="eastAsia"/>
          <w:kern w:val="0"/>
          <w:sz w:val="22"/>
          <w:szCs w:val="22"/>
        </w:rPr>
        <w:t>性能・機能以外に関する要件</w:t>
      </w:r>
    </w:p>
    <w:p w14:paraId="11EECDD2" w14:textId="77777777" w:rsidR="00AA2041" w:rsidRPr="00AA2041" w:rsidRDefault="00AA2041" w:rsidP="003E0AB7">
      <w:pPr>
        <w:ind w:firstLineChars="100" w:firstLine="220"/>
        <w:jc w:val="left"/>
        <w:rPr>
          <w:rFonts w:ascii="ＭＳ Ｐ明朝" w:eastAsia="ＭＳ Ｐ明朝" w:hAnsi="ＭＳ Ｐ明朝" w:cs="ＭＳ Ｐゴシック"/>
          <w:kern w:val="0"/>
          <w:sz w:val="22"/>
          <w:szCs w:val="22"/>
        </w:rPr>
      </w:pPr>
      <w:r w:rsidRPr="00AA2041">
        <w:rPr>
          <w:rFonts w:ascii="ＭＳ 明朝" w:hAnsi="ＭＳ 明朝" w:cs="ＭＳ Ｐゴシック" w:hint="eastAsia"/>
          <w:kern w:val="0"/>
          <w:sz w:val="22"/>
          <w:szCs w:val="22"/>
        </w:rPr>
        <w:t>（１）</w:t>
      </w:r>
      <w:r w:rsidRPr="00AA2041">
        <w:rPr>
          <w:rFonts w:ascii="ＭＳ 明朝" w:hAnsi="ＭＳ 明朝" w:hint="eastAsia"/>
          <w:sz w:val="22"/>
          <w:szCs w:val="22"/>
        </w:rPr>
        <w:t>設置条件等</w:t>
      </w:r>
    </w:p>
    <w:p w14:paraId="197DEC4D" w14:textId="77777777" w:rsidR="0013424F" w:rsidRDefault="00AA2041" w:rsidP="003E0AB7">
      <w:pPr>
        <w:ind w:firstLineChars="300" w:firstLine="660"/>
        <w:jc w:val="left"/>
        <w:rPr>
          <w:rFonts w:ascii="ＭＳ 明朝" w:hAnsi="ＭＳ 明朝"/>
          <w:sz w:val="22"/>
          <w:szCs w:val="22"/>
        </w:rPr>
      </w:pPr>
      <w:r w:rsidRPr="00AA2041">
        <w:rPr>
          <w:rFonts w:hint="eastAsia"/>
          <w:sz w:val="22"/>
          <w:szCs w:val="22"/>
        </w:rPr>
        <w:t xml:space="preserve">①　</w:t>
      </w:r>
      <w:r w:rsidRPr="00AA2041">
        <w:rPr>
          <w:rFonts w:ascii="ＭＳ 明朝" w:hAnsi="ＭＳ 明朝" w:hint="eastAsia"/>
          <w:sz w:val="22"/>
          <w:szCs w:val="22"/>
        </w:rPr>
        <w:t>センターが用意した1次側設備（空調設備、電気設備、給排水設備）以外に必要な設備</w:t>
      </w:r>
    </w:p>
    <w:p w14:paraId="5E94F7AF" w14:textId="0B7EC5FB" w:rsidR="00AA2041" w:rsidRPr="00AA2041" w:rsidRDefault="00AA2041" w:rsidP="0013424F">
      <w:pPr>
        <w:ind w:firstLineChars="500" w:firstLine="1100"/>
        <w:jc w:val="left"/>
        <w:rPr>
          <w:rFonts w:ascii="ＭＳ 明朝" w:hAnsi="ＭＳ 明朝"/>
          <w:sz w:val="22"/>
          <w:szCs w:val="22"/>
        </w:rPr>
      </w:pPr>
      <w:r w:rsidRPr="00AA2041">
        <w:rPr>
          <w:rFonts w:ascii="ＭＳ 明朝" w:hAnsi="ＭＳ 明朝" w:hint="eastAsia"/>
          <w:sz w:val="22"/>
          <w:szCs w:val="22"/>
        </w:rPr>
        <w:t>があれば、受注者の負担において用意すること。</w:t>
      </w:r>
    </w:p>
    <w:p w14:paraId="5B351740" w14:textId="77777777" w:rsidR="0013424F" w:rsidRDefault="00AA2041" w:rsidP="00AA2041">
      <w:pPr>
        <w:ind w:firstLineChars="300" w:firstLine="660"/>
        <w:jc w:val="left"/>
        <w:rPr>
          <w:rFonts w:ascii="ＭＳ 明朝" w:hAnsi="ＭＳ 明朝"/>
          <w:sz w:val="22"/>
          <w:szCs w:val="22"/>
        </w:rPr>
      </w:pPr>
      <w:r w:rsidRPr="00AA2041">
        <w:rPr>
          <w:rFonts w:ascii="ＭＳ 明朝" w:hAnsi="ＭＳ 明朝" w:hint="eastAsia"/>
          <w:sz w:val="22"/>
          <w:szCs w:val="22"/>
        </w:rPr>
        <w:t>②　調達物品の設置に関して、機器の搬入、据付、配管、配線、調整に要する全ての費用</w:t>
      </w:r>
    </w:p>
    <w:p w14:paraId="4B9F881C" w14:textId="24BBFF12" w:rsidR="00AA2041" w:rsidRPr="00AA2041" w:rsidRDefault="00AA2041" w:rsidP="0013424F">
      <w:pPr>
        <w:ind w:firstLineChars="500" w:firstLine="1100"/>
        <w:jc w:val="left"/>
        <w:rPr>
          <w:rFonts w:ascii="ＭＳ 明朝" w:hAnsi="ＭＳ 明朝"/>
          <w:sz w:val="22"/>
          <w:szCs w:val="22"/>
        </w:rPr>
      </w:pPr>
      <w:r w:rsidRPr="00AA2041">
        <w:rPr>
          <w:rFonts w:ascii="ＭＳ 明朝" w:hAnsi="ＭＳ 明朝" w:hint="eastAsia"/>
          <w:sz w:val="22"/>
          <w:szCs w:val="22"/>
        </w:rPr>
        <w:t>は、本調達に含まれる。</w:t>
      </w:r>
    </w:p>
    <w:p w14:paraId="1E310F35" w14:textId="77777777" w:rsidR="0013424F" w:rsidRDefault="00AA2041" w:rsidP="0013424F">
      <w:pPr>
        <w:ind w:firstLineChars="300" w:firstLine="660"/>
        <w:jc w:val="left"/>
        <w:rPr>
          <w:rFonts w:ascii="ＭＳ 明朝" w:hAnsi="ＭＳ 明朝"/>
          <w:sz w:val="22"/>
          <w:szCs w:val="22"/>
        </w:rPr>
      </w:pPr>
      <w:r w:rsidRPr="00AA2041">
        <w:rPr>
          <w:rFonts w:ascii="ＭＳ 明朝" w:hAnsi="ＭＳ 明朝" w:hint="eastAsia"/>
          <w:sz w:val="22"/>
          <w:szCs w:val="22"/>
        </w:rPr>
        <w:t>③　調達物品の搬入等について、センターの診療業務に支障をきたさないよう、センター職</w:t>
      </w:r>
    </w:p>
    <w:p w14:paraId="193D16EB" w14:textId="405F2C3E" w:rsidR="00AA2041" w:rsidRPr="00AA2041" w:rsidRDefault="00AA2041" w:rsidP="0013424F">
      <w:pPr>
        <w:ind w:firstLineChars="500" w:firstLine="1100"/>
        <w:jc w:val="left"/>
        <w:rPr>
          <w:rFonts w:ascii="ＭＳ 明朝" w:hAnsi="ＭＳ 明朝"/>
          <w:sz w:val="22"/>
          <w:szCs w:val="22"/>
        </w:rPr>
      </w:pPr>
      <w:r w:rsidRPr="00AA2041">
        <w:rPr>
          <w:rFonts w:ascii="ＭＳ 明朝" w:hAnsi="ＭＳ 明朝" w:hint="eastAsia"/>
          <w:sz w:val="22"/>
          <w:szCs w:val="22"/>
        </w:rPr>
        <w:t>員と協議の上その指示によること。</w:t>
      </w:r>
    </w:p>
    <w:p w14:paraId="63CEC6FB" w14:textId="77777777" w:rsidR="0013424F" w:rsidRDefault="00AA2041" w:rsidP="0013424F">
      <w:pPr>
        <w:ind w:firstLineChars="300" w:firstLine="660"/>
        <w:jc w:val="left"/>
        <w:rPr>
          <w:rFonts w:ascii="ＭＳ 明朝" w:hAnsi="ＭＳ 明朝"/>
          <w:sz w:val="22"/>
          <w:szCs w:val="22"/>
        </w:rPr>
      </w:pPr>
      <w:r w:rsidRPr="00AA2041">
        <w:rPr>
          <w:rFonts w:ascii="ＭＳ 明朝" w:hAnsi="ＭＳ 明朝" w:hint="eastAsia"/>
          <w:sz w:val="22"/>
          <w:szCs w:val="22"/>
        </w:rPr>
        <w:t>④　設置工事は、納入予定日、設置予定期間を事前にセンター職員と打合せ、そのスケジュ</w:t>
      </w:r>
    </w:p>
    <w:p w14:paraId="6D7713A3" w14:textId="20B1E5EF" w:rsidR="00AA2041" w:rsidRPr="00AA2041" w:rsidRDefault="00AA2041" w:rsidP="0013424F">
      <w:pPr>
        <w:ind w:firstLineChars="500" w:firstLine="1100"/>
        <w:jc w:val="left"/>
        <w:rPr>
          <w:rFonts w:ascii="ＭＳ 明朝" w:hAnsi="ＭＳ 明朝"/>
          <w:sz w:val="22"/>
          <w:szCs w:val="22"/>
        </w:rPr>
      </w:pPr>
      <w:r w:rsidRPr="00AA2041">
        <w:rPr>
          <w:rFonts w:ascii="ＭＳ 明朝" w:hAnsi="ＭＳ 明朝" w:hint="eastAsia"/>
          <w:sz w:val="22"/>
          <w:szCs w:val="22"/>
        </w:rPr>
        <w:t>ールに従い完了すること。</w:t>
      </w:r>
    </w:p>
    <w:p w14:paraId="0C395312" w14:textId="77777777" w:rsidR="00AA2041" w:rsidRPr="00AA2041" w:rsidRDefault="00AA2041" w:rsidP="00AA2041">
      <w:pPr>
        <w:rPr>
          <w:rFonts w:ascii="ＭＳ 明朝" w:hAnsi="ＭＳ 明朝"/>
          <w:sz w:val="22"/>
          <w:szCs w:val="22"/>
        </w:rPr>
      </w:pPr>
    </w:p>
    <w:p w14:paraId="0E34A0F3" w14:textId="77777777" w:rsidR="00AA2041" w:rsidRPr="00AA2041" w:rsidRDefault="00AA2041" w:rsidP="00AA2041">
      <w:pPr>
        <w:ind w:firstLineChars="100" w:firstLine="220"/>
        <w:rPr>
          <w:rFonts w:ascii="ＭＳ 明朝" w:hAnsi="ＭＳ 明朝"/>
          <w:sz w:val="22"/>
          <w:szCs w:val="22"/>
        </w:rPr>
      </w:pPr>
      <w:r w:rsidRPr="00AA2041">
        <w:rPr>
          <w:rFonts w:ascii="ＭＳ 明朝" w:hAnsi="ＭＳ 明朝" w:hint="eastAsia"/>
          <w:sz w:val="22"/>
          <w:szCs w:val="22"/>
        </w:rPr>
        <w:t>（２）障害支援体制</w:t>
      </w:r>
    </w:p>
    <w:p w14:paraId="28593FEF" w14:textId="5BABDDF5" w:rsidR="00AA2041" w:rsidRPr="00AA2041" w:rsidRDefault="00AA2041" w:rsidP="00AA2041">
      <w:pPr>
        <w:ind w:leftChars="346" w:left="1387" w:hangingChars="300" w:hanging="660"/>
        <w:rPr>
          <w:rFonts w:ascii="ＭＳ 明朝" w:hAnsi="ＭＳ 明朝"/>
          <w:sz w:val="22"/>
          <w:szCs w:val="22"/>
        </w:rPr>
      </w:pPr>
      <w:r w:rsidRPr="00AA2041">
        <w:rPr>
          <w:rFonts w:ascii="ＭＳ 明朝" w:hAnsi="ＭＳ 明朝" w:hint="eastAsia"/>
          <w:sz w:val="22"/>
          <w:szCs w:val="22"/>
        </w:rPr>
        <w:t>①　通常の使用で発生した故障の修理及び定期的保守点検を実施できる体制であること。</w:t>
      </w:r>
    </w:p>
    <w:p w14:paraId="1974253F" w14:textId="77777777" w:rsidR="0013424F" w:rsidRDefault="00AA2041" w:rsidP="0013424F">
      <w:pPr>
        <w:ind w:leftChars="346" w:left="1387" w:hangingChars="300" w:hanging="660"/>
        <w:rPr>
          <w:rFonts w:ascii="ＭＳ 明朝" w:hAnsi="ＭＳ 明朝"/>
          <w:sz w:val="22"/>
          <w:szCs w:val="22"/>
        </w:rPr>
      </w:pPr>
      <w:r w:rsidRPr="00AA2041">
        <w:rPr>
          <w:rFonts w:ascii="ＭＳ 明朝" w:hAnsi="ＭＳ 明朝" w:hint="eastAsia"/>
          <w:sz w:val="22"/>
          <w:szCs w:val="22"/>
        </w:rPr>
        <w:t>②　年間を通じて連絡ができる体制であり、障害発生通知後速やかに復旧作業が開始でき</w:t>
      </w:r>
      <w:r w:rsidR="0013424F">
        <w:rPr>
          <w:rFonts w:ascii="ＭＳ 明朝" w:hAnsi="ＭＳ 明朝" w:hint="eastAsia"/>
          <w:sz w:val="22"/>
          <w:szCs w:val="22"/>
        </w:rPr>
        <w:t>る</w:t>
      </w:r>
    </w:p>
    <w:p w14:paraId="3FE5C66B" w14:textId="77777777" w:rsidR="003E0AB7" w:rsidRDefault="00AA2041" w:rsidP="003E0AB7">
      <w:pPr>
        <w:ind w:leftChars="546" w:left="1367" w:hangingChars="100" w:hanging="220"/>
        <w:rPr>
          <w:rFonts w:ascii="ＭＳ 明朝" w:hAnsi="ＭＳ 明朝"/>
          <w:sz w:val="22"/>
          <w:szCs w:val="22"/>
        </w:rPr>
      </w:pPr>
      <w:r w:rsidRPr="00AA2041">
        <w:rPr>
          <w:rFonts w:ascii="ＭＳ 明朝" w:hAnsi="ＭＳ 明朝" w:hint="eastAsia"/>
          <w:sz w:val="22"/>
          <w:szCs w:val="22"/>
        </w:rPr>
        <w:t>保守体制であること。</w:t>
      </w:r>
    </w:p>
    <w:p w14:paraId="3A43D23C" w14:textId="6C66D427" w:rsidR="0013424F" w:rsidRDefault="00AA2041" w:rsidP="003E0AB7">
      <w:pPr>
        <w:ind w:firstLineChars="350" w:firstLine="770"/>
        <w:rPr>
          <w:rFonts w:ascii="ＭＳ 明朝" w:hAnsi="ＭＳ 明朝"/>
          <w:sz w:val="22"/>
          <w:szCs w:val="22"/>
        </w:rPr>
      </w:pPr>
      <w:r w:rsidRPr="00AA2041">
        <w:rPr>
          <w:rFonts w:ascii="ＭＳ 明朝" w:hAnsi="ＭＳ 明朝" w:hint="eastAsia"/>
          <w:sz w:val="22"/>
          <w:szCs w:val="22"/>
        </w:rPr>
        <w:t>③　調達物品の納入後においても、稼動に必要な消耗品及び故障時に対する交換部品の安定</w:t>
      </w:r>
    </w:p>
    <w:p w14:paraId="182BCDBA" w14:textId="486DE7E2" w:rsidR="00AA2041" w:rsidRPr="00AA2041" w:rsidRDefault="00AA2041" w:rsidP="0013424F">
      <w:pPr>
        <w:ind w:firstLineChars="500" w:firstLine="1100"/>
        <w:rPr>
          <w:rFonts w:ascii="ＭＳ 明朝" w:hAnsi="ＭＳ 明朝"/>
          <w:sz w:val="22"/>
          <w:szCs w:val="22"/>
        </w:rPr>
      </w:pPr>
      <w:r w:rsidRPr="00AA2041">
        <w:rPr>
          <w:rFonts w:ascii="ＭＳ 明朝" w:hAnsi="ＭＳ 明朝" w:hint="eastAsia"/>
          <w:sz w:val="22"/>
          <w:szCs w:val="22"/>
        </w:rPr>
        <w:t>した供給が確保され</w:t>
      </w:r>
      <w:r w:rsidR="003E0AB7">
        <w:rPr>
          <w:rFonts w:ascii="ＭＳ 明朝" w:hAnsi="ＭＳ 明朝" w:hint="eastAsia"/>
          <w:sz w:val="22"/>
          <w:szCs w:val="22"/>
        </w:rPr>
        <w:t>ること。</w:t>
      </w:r>
    </w:p>
    <w:p w14:paraId="63802093" w14:textId="77777777" w:rsidR="00AA2041" w:rsidRPr="00AA2041" w:rsidRDefault="00AA2041" w:rsidP="00AA2041">
      <w:pPr>
        <w:ind w:left="1320" w:hangingChars="600" w:hanging="1320"/>
        <w:rPr>
          <w:rFonts w:ascii="ＭＳ 明朝" w:hAnsi="ＭＳ 明朝"/>
          <w:sz w:val="22"/>
          <w:szCs w:val="22"/>
        </w:rPr>
      </w:pPr>
    </w:p>
    <w:p w14:paraId="456E9699" w14:textId="77777777" w:rsidR="00AA2041" w:rsidRPr="00AA2041" w:rsidRDefault="00AA2041" w:rsidP="00AA2041">
      <w:pPr>
        <w:ind w:firstLineChars="100" w:firstLine="220"/>
        <w:rPr>
          <w:rFonts w:ascii="ＭＳ 明朝" w:hAnsi="ＭＳ 明朝"/>
          <w:sz w:val="22"/>
          <w:szCs w:val="22"/>
        </w:rPr>
      </w:pPr>
      <w:r w:rsidRPr="00AA2041">
        <w:rPr>
          <w:rFonts w:ascii="ＭＳ 明朝" w:hAnsi="ＭＳ 明朝" w:hint="eastAsia"/>
          <w:sz w:val="22"/>
          <w:szCs w:val="22"/>
        </w:rPr>
        <w:t>（３）教育体制等</w:t>
      </w:r>
    </w:p>
    <w:p w14:paraId="3E943456" w14:textId="77777777" w:rsidR="00AA2041" w:rsidRPr="00AA2041" w:rsidRDefault="00AA2041" w:rsidP="0013424F">
      <w:pPr>
        <w:ind w:firstLineChars="300" w:firstLine="660"/>
        <w:rPr>
          <w:sz w:val="22"/>
          <w:szCs w:val="22"/>
        </w:rPr>
      </w:pPr>
      <w:r w:rsidRPr="00AA2041">
        <w:rPr>
          <w:rFonts w:hint="eastAsia"/>
          <w:sz w:val="22"/>
          <w:szCs w:val="22"/>
        </w:rPr>
        <w:t xml:space="preserve">①　</w:t>
      </w:r>
      <w:r w:rsidRPr="00AA2041">
        <w:rPr>
          <w:rFonts w:ascii="ＭＳ 明朝" w:hAnsi="ＭＳ 明朝" w:hint="eastAsia"/>
          <w:sz w:val="22"/>
          <w:szCs w:val="22"/>
        </w:rPr>
        <w:t>取扱説明書は日本語版で1部提供すること。</w:t>
      </w:r>
    </w:p>
    <w:p w14:paraId="59640603" w14:textId="77777777" w:rsidR="0013424F" w:rsidRDefault="00AA2041" w:rsidP="0013424F">
      <w:pPr>
        <w:ind w:firstLineChars="300" w:firstLine="660"/>
        <w:rPr>
          <w:rFonts w:ascii="ＭＳ 明朝" w:hAnsi="ＭＳ 明朝"/>
          <w:sz w:val="22"/>
          <w:szCs w:val="22"/>
        </w:rPr>
      </w:pPr>
      <w:r w:rsidRPr="00AA2041">
        <w:rPr>
          <w:rFonts w:hint="eastAsia"/>
          <w:sz w:val="22"/>
          <w:szCs w:val="22"/>
        </w:rPr>
        <w:t xml:space="preserve">②　</w:t>
      </w:r>
      <w:r w:rsidRPr="00AA2041">
        <w:rPr>
          <w:rFonts w:ascii="ＭＳ 明朝" w:hAnsi="ＭＳ 明朝" w:hint="eastAsia"/>
          <w:sz w:val="22"/>
          <w:szCs w:val="22"/>
        </w:rPr>
        <w:t>センター職員に対する導入時教育訓練は、センターが指定する日時、場所で行うこと。</w:t>
      </w:r>
    </w:p>
    <w:p w14:paraId="205D7B9A" w14:textId="408214C8" w:rsidR="00AA2041" w:rsidRPr="00AA2041" w:rsidRDefault="00AA2041" w:rsidP="0013424F">
      <w:pPr>
        <w:ind w:firstLineChars="500" w:firstLine="1100"/>
        <w:rPr>
          <w:rFonts w:ascii="ＭＳ 明朝" w:hAnsi="ＭＳ 明朝"/>
          <w:sz w:val="22"/>
          <w:szCs w:val="22"/>
        </w:rPr>
      </w:pPr>
      <w:r w:rsidRPr="00AA2041">
        <w:rPr>
          <w:rFonts w:ascii="ＭＳ 明朝" w:hAnsi="ＭＳ 明朝" w:hint="eastAsia"/>
          <w:sz w:val="22"/>
          <w:szCs w:val="22"/>
        </w:rPr>
        <w:lastRenderedPageBreak/>
        <w:t>また、納入後1年間は随時対応すること。</w:t>
      </w:r>
    </w:p>
    <w:p w14:paraId="6FCCF78B" w14:textId="77777777" w:rsidR="0013424F" w:rsidRDefault="00AA2041" w:rsidP="0013424F">
      <w:pPr>
        <w:ind w:firstLineChars="300" w:firstLine="660"/>
        <w:rPr>
          <w:rFonts w:ascii="ＭＳ 明朝" w:hAnsi="ＭＳ 明朝"/>
          <w:sz w:val="22"/>
          <w:szCs w:val="22"/>
        </w:rPr>
      </w:pPr>
      <w:r w:rsidRPr="00AA2041">
        <w:rPr>
          <w:rFonts w:hint="eastAsia"/>
          <w:sz w:val="22"/>
          <w:szCs w:val="22"/>
        </w:rPr>
        <w:t xml:space="preserve">③　</w:t>
      </w:r>
      <w:r w:rsidRPr="00AA2041">
        <w:rPr>
          <w:rFonts w:ascii="ＭＳ 明朝" w:hAnsi="ＭＳ 明朝" w:hint="eastAsia"/>
          <w:sz w:val="22"/>
          <w:szCs w:val="22"/>
        </w:rPr>
        <w:t>既設システムとの接続は、事前にセンター職員と打合せ、そのスケジュールに従い完了</w:t>
      </w:r>
    </w:p>
    <w:p w14:paraId="7B8F9FBC" w14:textId="6943F9A4" w:rsidR="00AA2041" w:rsidRPr="00AA2041" w:rsidRDefault="00AA2041" w:rsidP="0013424F">
      <w:pPr>
        <w:ind w:firstLineChars="500" w:firstLine="1100"/>
        <w:rPr>
          <w:rFonts w:ascii="ＭＳ 明朝" w:hAnsi="ＭＳ 明朝"/>
          <w:sz w:val="22"/>
          <w:szCs w:val="22"/>
        </w:rPr>
      </w:pPr>
      <w:r w:rsidRPr="00AA2041">
        <w:rPr>
          <w:rFonts w:ascii="ＭＳ 明朝" w:hAnsi="ＭＳ 明朝" w:hint="eastAsia"/>
          <w:sz w:val="22"/>
          <w:szCs w:val="22"/>
        </w:rPr>
        <w:t>すること。</w:t>
      </w:r>
    </w:p>
    <w:p w14:paraId="4FEFF352" w14:textId="77777777" w:rsidR="00AA2041" w:rsidRPr="00AA2041" w:rsidRDefault="00AA2041" w:rsidP="00AA2041">
      <w:pPr>
        <w:ind w:left="1320" w:hangingChars="600" w:hanging="1320"/>
        <w:rPr>
          <w:rFonts w:ascii="ＭＳ 明朝" w:hAnsi="ＭＳ 明朝"/>
          <w:sz w:val="22"/>
          <w:szCs w:val="22"/>
        </w:rPr>
      </w:pPr>
    </w:p>
    <w:p w14:paraId="6B36E148" w14:textId="0970C9ED" w:rsidR="0013424F" w:rsidRDefault="00AA2041" w:rsidP="0013424F">
      <w:pPr>
        <w:ind w:firstLineChars="50" w:firstLine="110"/>
        <w:rPr>
          <w:rFonts w:ascii="ＭＳ 明朝" w:hAnsi="ＭＳ 明朝"/>
          <w:sz w:val="22"/>
          <w:szCs w:val="22"/>
        </w:rPr>
      </w:pPr>
      <w:r w:rsidRPr="00AA2041">
        <w:rPr>
          <w:rFonts w:ascii="ＭＳ 明朝" w:hAnsi="ＭＳ 明朝" w:hint="eastAsia"/>
          <w:sz w:val="22"/>
          <w:szCs w:val="22"/>
        </w:rPr>
        <w:t>（４）保守体制等</w:t>
      </w:r>
    </w:p>
    <w:p w14:paraId="5805871B" w14:textId="7D5E1E21" w:rsidR="0013424F" w:rsidRDefault="0013424F" w:rsidP="0013424F">
      <w:pPr>
        <w:ind w:firstLineChars="50" w:firstLine="110"/>
        <w:rPr>
          <w:rFonts w:ascii="ＭＳ 明朝" w:hAnsi="ＭＳ 明朝"/>
          <w:sz w:val="22"/>
          <w:szCs w:val="22"/>
        </w:rPr>
      </w:pPr>
      <w:r>
        <w:rPr>
          <w:rFonts w:ascii="ＭＳ 明朝" w:hAnsi="ＭＳ 明朝" w:hint="eastAsia"/>
          <w:sz w:val="22"/>
          <w:szCs w:val="22"/>
        </w:rPr>
        <w:t xml:space="preserve">　　 ①　</w:t>
      </w:r>
      <w:r w:rsidR="005A09E6">
        <w:rPr>
          <w:rFonts w:ascii="ＭＳ 明朝" w:hAnsi="ＭＳ 明朝" w:hint="eastAsia"/>
          <w:sz w:val="22"/>
          <w:szCs w:val="22"/>
        </w:rPr>
        <w:t>納</w:t>
      </w:r>
      <w:r>
        <w:rPr>
          <w:rFonts w:ascii="ＭＳ 明朝" w:hAnsi="ＭＳ 明朝" w:hint="eastAsia"/>
          <w:sz w:val="22"/>
          <w:szCs w:val="22"/>
        </w:rPr>
        <w:t>入後１年間は通常使用における機器トラブル及び様々な外力による破損等につい</w:t>
      </w:r>
    </w:p>
    <w:p w14:paraId="46FF4C4F" w14:textId="44C26FD2" w:rsidR="0013424F" w:rsidRPr="00AA2041" w:rsidRDefault="0013424F" w:rsidP="0013424F">
      <w:pPr>
        <w:ind w:firstLineChars="500" w:firstLine="1100"/>
        <w:rPr>
          <w:rFonts w:ascii="ＭＳ 明朝" w:hAnsi="ＭＳ 明朝"/>
          <w:sz w:val="22"/>
          <w:szCs w:val="22"/>
        </w:rPr>
      </w:pPr>
      <w:r>
        <w:rPr>
          <w:rFonts w:ascii="ＭＳ 明朝" w:hAnsi="ＭＳ 明朝" w:hint="eastAsia"/>
          <w:sz w:val="22"/>
          <w:szCs w:val="22"/>
        </w:rPr>
        <w:t>ては、無償保証及び代替機の貸出が可能であること。</w:t>
      </w:r>
    </w:p>
    <w:p w14:paraId="70483982" w14:textId="0A28E4B2" w:rsidR="00AA2041" w:rsidRDefault="003E0AB7" w:rsidP="0013424F">
      <w:pPr>
        <w:ind w:firstLineChars="300" w:firstLine="660"/>
        <w:rPr>
          <w:rFonts w:ascii="ＭＳ 明朝" w:hAnsi="ＭＳ 明朝"/>
          <w:sz w:val="22"/>
          <w:szCs w:val="22"/>
        </w:rPr>
      </w:pPr>
      <w:r>
        <w:rPr>
          <w:rFonts w:hint="eastAsia"/>
          <w:sz w:val="22"/>
          <w:szCs w:val="22"/>
        </w:rPr>
        <w:t>②</w:t>
      </w:r>
      <w:r w:rsidR="00AA2041" w:rsidRPr="00AA2041">
        <w:rPr>
          <w:rFonts w:hint="eastAsia"/>
          <w:sz w:val="22"/>
          <w:szCs w:val="22"/>
        </w:rPr>
        <w:t xml:space="preserve">　</w:t>
      </w:r>
      <w:r w:rsidR="00AA2041" w:rsidRPr="00AA2041">
        <w:rPr>
          <w:rFonts w:ascii="ＭＳ 明朝" w:hAnsi="ＭＳ 明朝" w:hint="eastAsia"/>
          <w:sz w:val="22"/>
          <w:szCs w:val="22"/>
        </w:rPr>
        <w:t>納入検査確認後１年間は，通常の使用により故障した場合の無償修理に応じること。</w:t>
      </w:r>
    </w:p>
    <w:p w14:paraId="586BA968" w14:textId="4BED49EB" w:rsidR="0013424F" w:rsidRDefault="0013424F" w:rsidP="0013424F">
      <w:pPr>
        <w:ind w:firstLineChars="300" w:firstLine="660"/>
        <w:rPr>
          <w:rFonts w:ascii="ＭＳ 明朝" w:hAnsi="ＭＳ 明朝"/>
          <w:sz w:val="22"/>
          <w:szCs w:val="22"/>
        </w:rPr>
      </w:pPr>
      <w:r>
        <w:rPr>
          <w:rFonts w:ascii="ＭＳ 明朝" w:hAnsi="ＭＳ 明朝" w:hint="eastAsia"/>
          <w:sz w:val="22"/>
          <w:szCs w:val="22"/>
        </w:rPr>
        <w:t xml:space="preserve">　　また、最低５年間は修理部品が用意されていること。</w:t>
      </w:r>
    </w:p>
    <w:p w14:paraId="486BEF80" w14:textId="5DDA3796" w:rsidR="00AA2041" w:rsidRDefault="0013424F" w:rsidP="003E0AB7">
      <w:pPr>
        <w:rPr>
          <w:rFonts w:ascii="ＭＳ 明朝" w:hAnsi="ＭＳ 明朝"/>
          <w:sz w:val="22"/>
          <w:szCs w:val="22"/>
        </w:rPr>
      </w:pPr>
      <w:r>
        <w:rPr>
          <w:rFonts w:ascii="ＭＳ 明朝" w:hAnsi="ＭＳ 明朝" w:hint="eastAsia"/>
          <w:sz w:val="22"/>
          <w:szCs w:val="22"/>
        </w:rPr>
        <w:t xml:space="preserve">　　　</w:t>
      </w:r>
    </w:p>
    <w:p w14:paraId="6FCFDDF5" w14:textId="77777777" w:rsidR="00AA2041" w:rsidRPr="00AA2041" w:rsidRDefault="00AA2041" w:rsidP="00AA2041">
      <w:pPr>
        <w:ind w:firstLineChars="50" w:firstLine="110"/>
        <w:rPr>
          <w:rFonts w:ascii="ＭＳ 明朝" w:hAnsi="ＭＳ 明朝"/>
          <w:sz w:val="22"/>
          <w:szCs w:val="22"/>
        </w:rPr>
      </w:pPr>
    </w:p>
    <w:p w14:paraId="148305C1" w14:textId="77777777" w:rsidR="00AA2041" w:rsidRPr="00AA2041" w:rsidRDefault="00AA2041" w:rsidP="00AA2041">
      <w:pPr>
        <w:ind w:firstLineChars="50" w:firstLine="110"/>
        <w:rPr>
          <w:rFonts w:ascii="ＭＳ 明朝" w:hAnsi="ＭＳ 明朝"/>
          <w:sz w:val="22"/>
          <w:szCs w:val="22"/>
        </w:rPr>
      </w:pPr>
      <w:r w:rsidRPr="00AA2041">
        <w:rPr>
          <w:rFonts w:ascii="ＭＳ 明朝" w:hAnsi="ＭＳ 明朝" w:hint="eastAsia"/>
          <w:sz w:val="22"/>
          <w:szCs w:val="22"/>
        </w:rPr>
        <w:t>（５）その他</w:t>
      </w:r>
    </w:p>
    <w:p w14:paraId="38BF5345" w14:textId="23664F60" w:rsidR="00AA2041" w:rsidRPr="00AA2041" w:rsidRDefault="00AA2041" w:rsidP="0013424F">
      <w:pPr>
        <w:ind w:left="220" w:hangingChars="100" w:hanging="220"/>
        <w:rPr>
          <w:rFonts w:ascii="ＭＳ 明朝" w:hAnsi="ＭＳ 明朝"/>
          <w:sz w:val="22"/>
          <w:szCs w:val="22"/>
        </w:rPr>
      </w:pPr>
      <w:r w:rsidRPr="00AA2041">
        <w:rPr>
          <w:rFonts w:ascii="ＭＳ 明朝" w:hAnsi="ＭＳ 明朝" w:hint="eastAsia"/>
          <w:sz w:val="22"/>
          <w:szCs w:val="22"/>
        </w:rPr>
        <w:t xml:space="preserve"> </w:t>
      </w:r>
      <w:r w:rsidRPr="00AA2041">
        <w:rPr>
          <w:rFonts w:hint="eastAsia"/>
          <w:sz w:val="22"/>
          <w:szCs w:val="22"/>
        </w:rPr>
        <w:t xml:space="preserve">　　</w:t>
      </w:r>
      <w:r w:rsidRPr="00AA2041">
        <w:rPr>
          <w:sz w:val="22"/>
          <w:szCs w:val="22"/>
        </w:rPr>
        <w:t xml:space="preserve"> </w:t>
      </w:r>
      <w:r w:rsidRPr="00AA2041">
        <w:rPr>
          <w:rFonts w:hint="eastAsia"/>
          <w:sz w:val="22"/>
          <w:szCs w:val="22"/>
        </w:rPr>
        <w:t xml:space="preserve">①　</w:t>
      </w:r>
      <w:r w:rsidRPr="00AA2041">
        <w:rPr>
          <w:rFonts w:ascii="ＭＳ 明朝" w:hAnsi="ＭＳ 明朝" w:hint="eastAsia"/>
          <w:sz w:val="22"/>
          <w:szCs w:val="22"/>
        </w:rPr>
        <w:t>調達物品は、入札時点で薬</w:t>
      </w:r>
      <w:r w:rsidR="00C3075B">
        <w:rPr>
          <w:rFonts w:ascii="ＭＳ 明朝" w:hAnsi="ＭＳ 明朝" w:hint="eastAsia"/>
          <w:sz w:val="22"/>
          <w:szCs w:val="22"/>
        </w:rPr>
        <w:t>機</w:t>
      </w:r>
      <w:bookmarkStart w:id="2" w:name="_GoBack"/>
      <w:bookmarkEnd w:id="2"/>
      <w:r w:rsidRPr="00AA2041">
        <w:rPr>
          <w:rFonts w:ascii="ＭＳ 明朝" w:hAnsi="ＭＳ 明朝" w:hint="eastAsia"/>
          <w:sz w:val="22"/>
          <w:szCs w:val="22"/>
        </w:rPr>
        <w:t>法に定められている製造承認を得ている物品であること。</w:t>
      </w:r>
    </w:p>
    <w:p w14:paraId="1EEA3D89" w14:textId="77777777" w:rsidR="00AA2041" w:rsidRPr="00AA2041" w:rsidRDefault="00AA2041" w:rsidP="00AA2041">
      <w:pPr>
        <w:ind w:firstLineChars="300" w:firstLine="660"/>
        <w:rPr>
          <w:rFonts w:ascii="ＭＳ 明朝" w:hAnsi="ＭＳ 明朝"/>
          <w:sz w:val="22"/>
          <w:szCs w:val="22"/>
        </w:rPr>
      </w:pPr>
      <w:r w:rsidRPr="00AA2041">
        <w:rPr>
          <w:rFonts w:hint="eastAsia"/>
          <w:sz w:val="22"/>
          <w:szCs w:val="22"/>
        </w:rPr>
        <w:t>②　調達物品は</w:t>
      </w:r>
      <w:r w:rsidRPr="00AA2041">
        <w:rPr>
          <w:rFonts w:ascii="ＭＳ 明朝" w:hAnsi="ＭＳ 明朝" w:hint="eastAsia"/>
          <w:sz w:val="22"/>
          <w:szCs w:val="22"/>
        </w:rPr>
        <w:t>入札時点で製品化されていることを原則とする。</w:t>
      </w:r>
    </w:p>
    <w:p w14:paraId="1DB80CBB" w14:textId="0FCC4F28" w:rsidR="00AA2041" w:rsidRPr="00AA2041" w:rsidRDefault="00AA2041" w:rsidP="0013424F">
      <w:pPr>
        <w:ind w:leftChars="300" w:left="1070" w:hangingChars="200" w:hanging="440"/>
        <w:rPr>
          <w:rFonts w:ascii="ＭＳ 明朝" w:hAnsi="ＭＳ 明朝"/>
          <w:sz w:val="22"/>
          <w:szCs w:val="22"/>
        </w:rPr>
      </w:pPr>
      <w:r w:rsidRPr="00AA2041">
        <w:rPr>
          <w:rFonts w:ascii="ＭＳ 明朝" w:hAnsi="ＭＳ 明朝" w:hint="eastAsia"/>
          <w:sz w:val="22"/>
          <w:szCs w:val="22"/>
        </w:rPr>
        <w:t>③　納入までの間に、調達物品の仕様変更やソフトウェアのバージョンアップがあった場合には、センターと協議し、最新の製品を納入すること</w:t>
      </w:r>
    </w:p>
    <w:p w14:paraId="38CD3508" w14:textId="77777777" w:rsidR="00AA2041" w:rsidRPr="00AA2041" w:rsidRDefault="00AA2041" w:rsidP="00AA2041">
      <w:pPr>
        <w:ind w:firstLineChars="300" w:firstLine="660"/>
        <w:rPr>
          <w:rFonts w:ascii="ＭＳ 明朝" w:hAnsi="ＭＳ 明朝"/>
          <w:sz w:val="22"/>
          <w:szCs w:val="22"/>
        </w:rPr>
      </w:pPr>
      <w:r w:rsidRPr="00AA2041">
        <w:rPr>
          <w:rFonts w:ascii="ＭＳ 明朝" w:hAnsi="ＭＳ 明朝" w:hint="eastAsia"/>
          <w:sz w:val="22"/>
          <w:szCs w:val="22"/>
        </w:rPr>
        <w:t>④　本仕様書に記載のない事項は、その都度協議に基づいて決定すること。</w:t>
      </w:r>
    </w:p>
    <w:p w14:paraId="3378383E" w14:textId="77777777" w:rsidR="00AA2041" w:rsidRPr="00AA2041" w:rsidRDefault="00AA2041" w:rsidP="00AA2041">
      <w:pPr>
        <w:ind w:left="1320" w:hangingChars="600" w:hanging="1320"/>
        <w:rPr>
          <w:rFonts w:ascii="ＭＳ 明朝" w:hAnsi="ＭＳ 明朝"/>
          <w:sz w:val="22"/>
          <w:szCs w:val="22"/>
        </w:rPr>
      </w:pPr>
    </w:p>
    <w:p w14:paraId="26126F2D" w14:textId="77777777" w:rsidR="00AA2041" w:rsidRPr="00AA2041" w:rsidRDefault="00AA2041" w:rsidP="00AA2041">
      <w:pPr>
        <w:ind w:left="1320" w:hangingChars="600" w:hanging="1320"/>
        <w:rPr>
          <w:rFonts w:ascii="ＭＳ 明朝" w:hAnsi="ＭＳ 明朝"/>
          <w:sz w:val="22"/>
          <w:szCs w:val="22"/>
        </w:rPr>
      </w:pPr>
    </w:p>
    <w:p w14:paraId="3F021B72" w14:textId="77777777" w:rsidR="00AA2041" w:rsidRPr="00AA2041" w:rsidRDefault="00AA2041" w:rsidP="005A1AA3">
      <w:pPr>
        <w:ind w:rightChars="53" w:right="111"/>
        <w:rPr>
          <w:rFonts w:ascii="ＭＳ Ｐ明朝" w:eastAsia="ＭＳ Ｐ明朝" w:hAnsi="ＭＳ Ｐ明朝"/>
          <w:sz w:val="22"/>
          <w:szCs w:val="22"/>
        </w:rPr>
      </w:pPr>
    </w:p>
    <w:sectPr w:rsidR="00AA2041" w:rsidRPr="00AA2041" w:rsidSect="003070E1">
      <w:pgSz w:w="11906" w:h="16838" w:code="9"/>
      <w:pgMar w:top="1440" w:right="1077" w:bottom="1440" w:left="1077"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48825" w14:textId="77777777" w:rsidR="00080A6E" w:rsidRDefault="00080A6E" w:rsidP="00CD12E4">
      <w:r>
        <w:separator/>
      </w:r>
    </w:p>
  </w:endnote>
  <w:endnote w:type="continuationSeparator" w:id="0">
    <w:p w14:paraId="671219F1" w14:textId="77777777" w:rsidR="00080A6E" w:rsidRDefault="00080A6E" w:rsidP="00CD1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A67A5" w14:textId="77777777" w:rsidR="00080A6E" w:rsidRDefault="00080A6E" w:rsidP="00CD12E4">
      <w:r>
        <w:separator/>
      </w:r>
    </w:p>
  </w:footnote>
  <w:footnote w:type="continuationSeparator" w:id="0">
    <w:p w14:paraId="368E6EA6" w14:textId="77777777" w:rsidR="00080A6E" w:rsidRDefault="00080A6E" w:rsidP="00CD1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156650"/>
    <w:multiLevelType w:val="hybridMultilevel"/>
    <w:tmpl w:val="2EF6F406"/>
    <w:lvl w:ilvl="0" w:tplc="9D1CC9A2">
      <w:start w:val="1"/>
      <w:numFmt w:val="decimal"/>
      <w:lvlText w:val="3-%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2" w15:restartNumberingAfterBreak="0">
    <w:nsid w:val="137523A0"/>
    <w:multiLevelType w:val="hybridMultilevel"/>
    <w:tmpl w:val="3886FA02"/>
    <w:lvl w:ilvl="0" w:tplc="B276DD1E">
      <w:start w:val="1"/>
      <w:numFmt w:val="decimalFullWidth"/>
      <w:lvlText w:val="（%1）"/>
      <w:lvlJc w:val="left"/>
      <w:pPr>
        <w:ind w:left="720" w:hanging="720"/>
      </w:pPr>
      <w:rPr>
        <w:rFonts w:hint="default"/>
        <w:lang w:val="en-US"/>
      </w:rPr>
    </w:lvl>
    <w:lvl w:ilvl="1" w:tplc="5E0433E4">
      <w:start w:val="1"/>
      <w:numFmt w:val="decimalEnclosedCircle"/>
      <w:lvlText w:val="%2"/>
      <w:lvlJc w:val="left"/>
      <w:pPr>
        <w:ind w:left="785" w:hanging="360"/>
      </w:pPr>
      <w:rPr>
        <w:rFonts w:hint="default"/>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E45B9"/>
    <w:multiLevelType w:val="hybridMultilevel"/>
    <w:tmpl w:val="C75C8784"/>
    <w:lvl w:ilvl="0" w:tplc="1CF2DEF4">
      <w:start w:val="1"/>
      <w:numFmt w:val="decimal"/>
      <w:lvlText w:val="2-%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4" w15:restartNumberingAfterBreak="0">
    <w:nsid w:val="1B4440EB"/>
    <w:multiLevelType w:val="hybridMultilevel"/>
    <w:tmpl w:val="011E2C78"/>
    <w:lvl w:ilvl="0" w:tplc="99340AAE">
      <w:start w:val="1"/>
      <w:numFmt w:val="decimal"/>
      <w:lvlText w:val="2-%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5" w15:restartNumberingAfterBreak="0">
    <w:nsid w:val="26B40D36"/>
    <w:multiLevelType w:val="hybridMultilevel"/>
    <w:tmpl w:val="3EA232C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E430661"/>
    <w:multiLevelType w:val="hybridMultilevel"/>
    <w:tmpl w:val="08BEDAA6"/>
    <w:lvl w:ilvl="0" w:tplc="096CDBA6">
      <w:start w:val="1"/>
      <w:numFmt w:val="decimal"/>
      <w:lvlText w:val="5-%1"/>
      <w:lvlJc w:val="left"/>
      <w:pPr>
        <w:ind w:left="70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7" w15:restartNumberingAfterBreak="0">
    <w:nsid w:val="3B933F3A"/>
    <w:multiLevelType w:val="hybridMultilevel"/>
    <w:tmpl w:val="DAA0EAA2"/>
    <w:lvl w:ilvl="0" w:tplc="A52ABE5E">
      <w:start w:val="1"/>
      <w:numFmt w:val="decimal"/>
      <w:lvlText w:val="7-%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8" w15:restartNumberingAfterBreak="0">
    <w:nsid w:val="4AFE2C36"/>
    <w:multiLevelType w:val="hybridMultilevel"/>
    <w:tmpl w:val="9496C45C"/>
    <w:lvl w:ilvl="0" w:tplc="5E66C844">
      <w:start w:val="1"/>
      <w:numFmt w:val="decimal"/>
      <w:lvlText w:val="1-%1"/>
      <w:lvlJc w:val="left"/>
      <w:pPr>
        <w:ind w:left="1780" w:hanging="420"/>
      </w:pPr>
      <w:rPr>
        <w:rFonts w:ascii="ＭＳ Ｐ明朝" w:eastAsia="ＭＳ Ｐ明朝" w:hAnsi="ＭＳ Ｐ明朝" w:hint="eastAsia"/>
      </w:rPr>
    </w:lvl>
    <w:lvl w:ilvl="1" w:tplc="B1A23C2A">
      <w:start w:val="2"/>
      <w:numFmt w:val="decimalFullWidth"/>
      <w:lvlText w:val="%2．"/>
      <w:lvlJc w:val="left"/>
      <w:pPr>
        <w:ind w:left="2212" w:hanging="432"/>
      </w:pPr>
      <w:rPr>
        <w:rFonts w:hint="default"/>
      </w:rPr>
    </w:lvl>
    <w:lvl w:ilvl="2" w:tplc="04090011" w:tentative="1">
      <w:start w:val="1"/>
      <w:numFmt w:val="decimalEnclosedCircle"/>
      <w:lvlText w:val="%3"/>
      <w:lvlJc w:val="left"/>
      <w:pPr>
        <w:ind w:left="2620" w:hanging="420"/>
      </w:pPr>
    </w:lvl>
    <w:lvl w:ilvl="3" w:tplc="0409000F" w:tentative="1">
      <w:start w:val="1"/>
      <w:numFmt w:val="decimal"/>
      <w:lvlText w:val="%4."/>
      <w:lvlJc w:val="left"/>
      <w:pPr>
        <w:ind w:left="3040" w:hanging="420"/>
      </w:pPr>
    </w:lvl>
    <w:lvl w:ilvl="4" w:tplc="04090017" w:tentative="1">
      <w:start w:val="1"/>
      <w:numFmt w:val="aiueoFullWidth"/>
      <w:lvlText w:val="(%5)"/>
      <w:lvlJc w:val="left"/>
      <w:pPr>
        <w:ind w:left="3460" w:hanging="420"/>
      </w:pPr>
    </w:lvl>
    <w:lvl w:ilvl="5" w:tplc="04090011" w:tentative="1">
      <w:start w:val="1"/>
      <w:numFmt w:val="decimalEnclosedCircle"/>
      <w:lvlText w:val="%6"/>
      <w:lvlJc w:val="left"/>
      <w:pPr>
        <w:ind w:left="3880" w:hanging="420"/>
      </w:pPr>
    </w:lvl>
    <w:lvl w:ilvl="6" w:tplc="0409000F" w:tentative="1">
      <w:start w:val="1"/>
      <w:numFmt w:val="decimal"/>
      <w:lvlText w:val="%7."/>
      <w:lvlJc w:val="left"/>
      <w:pPr>
        <w:ind w:left="4300" w:hanging="420"/>
      </w:pPr>
    </w:lvl>
    <w:lvl w:ilvl="7" w:tplc="04090017" w:tentative="1">
      <w:start w:val="1"/>
      <w:numFmt w:val="aiueoFullWidth"/>
      <w:lvlText w:val="(%8)"/>
      <w:lvlJc w:val="left"/>
      <w:pPr>
        <w:ind w:left="4720" w:hanging="420"/>
      </w:pPr>
    </w:lvl>
    <w:lvl w:ilvl="8" w:tplc="04090011" w:tentative="1">
      <w:start w:val="1"/>
      <w:numFmt w:val="decimalEnclosedCircle"/>
      <w:lvlText w:val="%9"/>
      <w:lvlJc w:val="left"/>
      <w:pPr>
        <w:ind w:left="5140" w:hanging="420"/>
      </w:pPr>
    </w:lvl>
  </w:abstractNum>
  <w:abstractNum w:abstractNumId="9" w15:restartNumberingAfterBreak="0">
    <w:nsid w:val="52391D2F"/>
    <w:multiLevelType w:val="hybridMultilevel"/>
    <w:tmpl w:val="89DA15DE"/>
    <w:lvl w:ilvl="0" w:tplc="4824F0DE">
      <w:start w:val="1"/>
      <w:numFmt w:val="decimal"/>
      <w:lvlText w:val="4-%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0" w15:restartNumberingAfterBreak="0">
    <w:nsid w:val="59990B2C"/>
    <w:multiLevelType w:val="hybridMultilevel"/>
    <w:tmpl w:val="34BC6872"/>
    <w:lvl w:ilvl="0" w:tplc="58CC1CA4">
      <w:start w:val="2"/>
      <w:numFmt w:val="decimal"/>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1" w15:restartNumberingAfterBreak="0">
    <w:nsid w:val="65DA25A0"/>
    <w:multiLevelType w:val="hybridMultilevel"/>
    <w:tmpl w:val="3E768180"/>
    <w:lvl w:ilvl="0" w:tplc="4D54E0A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EA03D8"/>
    <w:multiLevelType w:val="hybridMultilevel"/>
    <w:tmpl w:val="D8A48B50"/>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6B7D663C"/>
    <w:multiLevelType w:val="hybridMultilevel"/>
    <w:tmpl w:val="AA8EA82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45004DB"/>
    <w:multiLevelType w:val="hybridMultilevel"/>
    <w:tmpl w:val="A5D41E6C"/>
    <w:lvl w:ilvl="0" w:tplc="4B84745E">
      <w:start w:val="1"/>
      <w:numFmt w:val="decimal"/>
      <w:lvlText w:val="1-%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5" w15:restartNumberingAfterBreak="0">
    <w:nsid w:val="79087A9C"/>
    <w:multiLevelType w:val="hybridMultilevel"/>
    <w:tmpl w:val="7B6C6A5A"/>
    <w:lvl w:ilvl="0" w:tplc="E744DBC8">
      <w:start w:val="1"/>
      <w:numFmt w:val="decimal"/>
      <w:lvlText w:val="3-%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6" w15:restartNumberingAfterBreak="0">
    <w:nsid w:val="7A3F22DB"/>
    <w:multiLevelType w:val="hybridMultilevel"/>
    <w:tmpl w:val="DF067AC2"/>
    <w:lvl w:ilvl="0" w:tplc="91947C8C">
      <w:start w:val="1"/>
      <w:numFmt w:val="decimal"/>
      <w:lvlText w:val="4-%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7" w15:restartNumberingAfterBreak="0">
    <w:nsid w:val="7D2707DE"/>
    <w:multiLevelType w:val="hybridMultilevel"/>
    <w:tmpl w:val="DB921F24"/>
    <w:lvl w:ilvl="0" w:tplc="0409000F">
      <w:start w:val="1"/>
      <w:numFmt w:val="decimal"/>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abstractNumId w:val="8"/>
  </w:num>
  <w:num w:numId="2">
    <w:abstractNumId w:val="14"/>
  </w:num>
  <w:num w:numId="3">
    <w:abstractNumId w:val="1"/>
  </w:num>
  <w:num w:numId="4">
    <w:abstractNumId w:val="4"/>
  </w:num>
  <w:num w:numId="5">
    <w:abstractNumId w:val="7"/>
  </w:num>
  <w:num w:numId="6">
    <w:abstractNumId w:val="3"/>
  </w:num>
  <w:num w:numId="7">
    <w:abstractNumId w:val="11"/>
  </w:num>
  <w:num w:numId="8">
    <w:abstractNumId w:val="9"/>
  </w:num>
  <w:num w:numId="9">
    <w:abstractNumId w:val="15"/>
  </w:num>
  <w:num w:numId="10">
    <w:abstractNumId w:val="16"/>
  </w:num>
  <w:num w:numId="11">
    <w:abstractNumId w:val="6"/>
  </w:num>
  <w:num w:numId="12">
    <w:abstractNumId w:val="5"/>
  </w:num>
  <w:num w:numId="13">
    <w:abstractNumId w:val="13"/>
  </w:num>
  <w:num w:numId="14">
    <w:abstractNumId w:val="0"/>
    <w:lvlOverride w:ilvl="0">
      <w:lvl w:ilvl="0">
        <w:start w:val="1"/>
        <w:numFmt w:val="bullet"/>
        <w:lvlText w:val="・"/>
        <w:legacy w:legacy="1" w:legacySpace="0" w:legacyIndent="240"/>
        <w:lvlJc w:val="left"/>
        <w:pPr>
          <w:ind w:left="240" w:hanging="240"/>
        </w:pPr>
        <w:rPr>
          <w:rFonts w:ascii="ＭＳ ゴシック" w:eastAsia="ＭＳ ゴシック" w:hint="eastAsia"/>
          <w:b w:val="0"/>
          <w:i w:val="0"/>
          <w:sz w:val="24"/>
          <w:u w:val="none"/>
        </w:rPr>
      </w:lvl>
    </w:lvlOverride>
  </w:num>
  <w:num w:numId="15">
    <w:abstractNumId w:val="12"/>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AA3"/>
    <w:rsid w:val="00011574"/>
    <w:rsid w:val="000273D2"/>
    <w:rsid w:val="0003281D"/>
    <w:rsid w:val="00080A6E"/>
    <w:rsid w:val="000B6C51"/>
    <w:rsid w:val="000C1274"/>
    <w:rsid w:val="0012754D"/>
    <w:rsid w:val="0013424F"/>
    <w:rsid w:val="001A67F2"/>
    <w:rsid w:val="001B43C9"/>
    <w:rsid w:val="002024F3"/>
    <w:rsid w:val="00244435"/>
    <w:rsid w:val="002C3917"/>
    <w:rsid w:val="0035286D"/>
    <w:rsid w:val="003603A0"/>
    <w:rsid w:val="003D7593"/>
    <w:rsid w:val="003E0AB7"/>
    <w:rsid w:val="00430DDB"/>
    <w:rsid w:val="00440C25"/>
    <w:rsid w:val="00445988"/>
    <w:rsid w:val="004E100D"/>
    <w:rsid w:val="005004EC"/>
    <w:rsid w:val="00525039"/>
    <w:rsid w:val="005330E1"/>
    <w:rsid w:val="00581198"/>
    <w:rsid w:val="005A09E6"/>
    <w:rsid w:val="005A1AA3"/>
    <w:rsid w:val="005F3803"/>
    <w:rsid w:val="00685177"/>
    <w:rsid w:val="007120F1"/>
    <w:rsid w:val="007246D7"/>
    <w:rsid w:val="007A7880"/>
    <w:rsid w:val="007B0597"/>
    <w:rsid w:val="007B4EA0"/>
    <w:rsid w:val="008345B1"/>
    <w:rsid w:val="008E5E59"/>
    <w:rsid w:val="008F659C"/>
    <w:rsid w:val="00917540"/>
    <w:rsid w:val="0092282F"/>
    <w:rsid w:val="009309DE"/>
    <w:rsid w:val="00966AAE"/>
    <w:rsid w:val="009E0E70"/>
    <w:rsid w:val="00A60C07"/>
    <w:rsid w:val="00A62DCB"/>
    <w:rsid w:val="00A7258F"/>
    <w:rsid w:val="00A7341A"/>
    <w:rsid w:val="00AA2041"/>
    <w:rsid w:val="00AA447C"/>
    <w:rsid w:val="00B66115"/>
    <w:rsid w:val="00B81E2A"/>
    <w:rsid w:val="00BC6841"/>
    <w:rsid w:val="00BF238F"/>
    <w:rsid w:val="00C06B2C"/>
    <w:rsid w:val="00C3075B"/>
    <w:rsid w:val="00C854AF"/>
    <w:rsid w:val="00CB1C87"/>
    <w:rsid w:val="00CB6EFA"/>
    <w:rsid w:val="00CC0480"/>
    <w:rsid w:val="00CC67E2"/>
    <w:rsid w:val="00CD12E4"/>
    <w:rsid w:val="00CF0B88"/>
    <w:rsid w:val="00D53F8E"/>
    <w:rsid w:val="00D67876"/>
    <w:rsid w:val="00D728CB"/>
    <w:rsid w:val="00D84A7F"/>
    <w:rsid w:val="00DB31BE"/>
    <w:rsid w:val="00DC6AF9"/>
    <w:rsid w:val="00DD0688"/>
    <w:rsid w:val="00DF3B3B"/>
    <w:rsid w:val="00DF6DAD"/>
    <w:rsid w:val="00E1000C"/>
    <w:rsid w:val="00E22BDB"/>
    <w:rsid w:val="00E53610"/>
    <w:rsid w:val="00E9260D"/>
    <w:rsid w:val="00F56715"/>
    <w:rsid w:val="00F62C14"/>
    <w:rsid w:val="00F63182"/>
    <w:rsid w:val="00FB0AD3"/>
    <w:rsid w:val="00FD3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A556BD"/>
  <w15:chartTrackingRefBased/>
  <w15:docId w15:val="{81914D28-640D-4A41-AC96-D0C745B2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1AA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C67E2"/>
  </w:style>
  <w:style w:type="character" w:customStyle="1" w:styleId="a4">
    <w:name w:val="日付 (文字)"/>
    <w:basedOn w:val="a0"/>
    <w:link w:val="a3"/>
    <w:uiPriority w:val="99"/>
    <w:semiHidden/>
    <w:rsid w:val="00CC67E2"/>
    <w:rPr>
      <w:rFonts w:ascii="Century" w:eastAsia="ＭＳ 明朝" w:hAnsi="Century" w:cs="Times New Roman"/>
      <w:szCs w:val="24"/>
    </w:rPr>
  </w:style>
  <w:style w:type="paragraph" w:styleId="a5">
    <w:name w:val="List Paragraph"/>
    <w:basedOn w:val="a"/>
    <w:uiPriority w:val="34"/>
    <w:qFormat/>
    <w:rsid w:val="005F3803"/>
    <w:pPr>
      <w:ind w:leftChars="400" w:left="840"/>
    </w:pPr>
  </w:style>
  <w:style w:type="paragraph" w:styleId="a6">
    <w:name w:val="header"/>
    <w:basedOn w:val="a"/>
    <w:link w:val="a7"/>
    <w:uiPriority w:val="99"/>
    <w:unhideWhenUsed/>
    <w:rsid w:val="00CD12E4"/>
    <w:pPr>
      <w:tabs>
        <w:tab w:val="center" w:pos="4252"/>
        <w:tab w:val="right" w:pos="8504"/>
      </w:tabs>
      <w:snapToGrid w:val="0"/>
    </w:pPr>
  </w:style>
  <w:style w:type="character" w:customStyle="1" w:styleId="a7">
    <w:name w:val="ヘッダー (文字)"/>
    <w:basedOn w:val="a0"/>
    <w:link w:val="a6"/>
    <w:uiPriority w:val="99"/>
    <w:rsid w:val="00CD12E4"/>
    <w:rPr>
      <w:rFonts w:ascii="Century" w:eastAsia="ＭＳ 明朝" w:hAnsi="Century" w:cs="Times New Roman"/>
      <w:szCs w:val="24"/>
    </w:rPr>
  </w:style>
  <w:style w:type="paragraph" w:styleId="a8">
    <w:name w:val="footer"/>
    <w:basedOn w:val="a"/>
    <w:link w:val="a9"/>
    <w:uiPriority w:val="99"/>
    <w:unhideWhenUsed/>
    <w:rsid w:val="00CD12E4"/>
    <w:pPr>
      <w:tabs>
        <w:tab w:val="center" w:pos="4252"/>
        <w:tab w:val="right" w:pos="8504"/>
      </w:tabs>
      <w:snapToGrid w:val="0"/>
    </w:pPr>
  </w:style>
  <w:style w:type="character" w:customStyle="1" w:styleId="a9">
    <w:name w:val="フッター (文字)"/>
    <w:basedOn w:val="a0"/>
    <w:link w:val="a8"/>
    <w:uiPriority w:val="99"/>
    <w:rsid w:val="00CD12E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850324">
      <w:bodyDiv w:val="1"/>
      <w:marLeft w:val="0"/>
      <w:marRight w:val="0"/>
      <w:marTop w:val="0"/>
      <w:marBottom w:val="0"/>
      <w:divBdr>
        <w:top w:val="none" w:sz="0" w:space="0" w:color="auto"/>
        <w:left w:val="none" w:sz="0" w:space="0" w:color="auto"/>
        <w:bottom w:val="none" w:sz="0" w:space="0" w:color="auto"/>
        <w:right w:val="none" w:sz="0" w:space="0" w:color="auto"/>
      </w:divBdr>
    </w:div>
    <w:div w:id="199395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193</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horikawa@mftinc.jp</dc:creator>
  <cp:keywords/>
  <dc:description/>
  <cp:lastModifiedBy>本田 涼子</cp:lastModifiedBy>
  <cp:revision>5</cp:revision>
  <cp:lastPrinted>2025-09-12T08:53:00Z</cp:lastPrinted>
  <dcterms:created xsi:type="dcterms:W3CDTF">2025-09-11T05:45:00Z</dcterms:created>
  <dcterms:modified xsi:type="dcterms:W3CDTF">2025-09-22T09:36:00Z</dcterms:modified>
</cp:coreProperties>
</file>